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3B2" w:rsidRDefault="00F163B2" w:rsidP="00F163B2">
      <w:pPr>
        <w:spacing w:line="240" w:lineRule="auto"/>
        <w:ind w:firstLine="709"/>
        <w:jc w:val="center"/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</w:pPr>
      <w:r w:rsidRPr="00F163B2">
        <w:rPr>
          <w:rFonts w:ascii="Times New Roman" w:hAnsi="Times New Roman" w:cs="Times New Roman"/>
          <w:color w:val="111111"/>
          <w:sz w:val="24"/>
          <w:szCs w:val="24"/>
          <w:shd w:val="clear" w:color="auto" w:fill="FBFBF3"/>
        </w:rPr>
        <w:t>UTILIZAÇÃO DA FILTRAÇÃO LENTA PARA TRATAMENTO DE ÁGUA COM VARIAÇÕES DA TURBIDEZ</w:t>
      </w:r>
    </w:p>
    <w:p w:rsidR="00F163B2" w:rsidRPr="00F163B2" w:rsidRDefault="00F163B2" w:rsidP="00F163B2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9739E" w:rsidRDefault="00F9739E" w:rsidP="00F163B2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Maycol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Moreira Coutinho¹</w:t>
      </w:r>
      <w:r w:rsidR="00FA53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Acadêmico em Engenharia Civil, </w:t>
      </w:r>
    </w:p>
    <w:p w:rsidR="00F9739E" w:rsidRDefault="00F9739E" w:rsidP="00F163B2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Rodrigo Nobre de Araújo²</w:t>
      </w:r>
      <w:r w:rsidR="00FA535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Acadêmico em Engenharia Civil, </w:t>
      </w:r>
    </w:p>
    <w:p w:rsidR="00F9739E" w:rsidRDefault="00FA535E" w:rsidP="00F163B2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D. Sc. </w:t>
      </w:r>
      <w:r w:rsidR="00F9739E">
        <w:rPr>
          <w:rFonts w:ascii="Times New Roman" w:hAnsi="Times New Roman" w:cs="Times New Roman"/>
          <w:sz w:val="24"/>
          <w:szCs w:val="24"/>
        </w:rPr>
        <w:t>Leonardo Ramos da Silveira³</w:t>
      </w:r>
      <w:r>
        <w:rPr>
          <w:rFonts w:ascii="Times New Roman" w:hAnsi="Times New Roman" w:cs="Times New Roman"/>
          <w:sz w:val="24"/>
          <w:szCs w:val="24"/>
        </w:rPr>
        <w:t>, Professor Orientador.</w:t>
      </w:r>
      <w:r w:rsidR="00F97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63B2" w:rsidRPr="00F9739E" w:rsidRDefault="00F163B2" w:rsidP="00F163B2">
      <w:pPr>
        <w:spacing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0A2FEC" w:rsidRDefault="00F92BEF" w:rsidP="00F92BEF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2BEF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CC0310" w:rsidRDefault="00F92BEF" w:rsidP="00CC0310">
      <w:pPr>
        <w:pStyle w:val="Default"/>
        <w:spacing w:line="360" w:lineRule="auto"/>
        <w:ind w:firstLine="708"/>
        <w:jc w:val="both"/>
        <w:rPr>
          <w:color w:val="000000" w:themeColor="text1"/>
        </w:rPr>
      </w:pPr>
      <w:r w:rsidRPr="00CC0310">
        <w:t>O presente artigo tem como objetivo mostra a construção de um modelo de filtro ao qual atenda um padrão de potabilidade da água bruta a ser tratada. O uso da filtração lenta traz um processo barato e eficiente para aplicação, onde o filtro foi construído em escala piloto. Em virtude de desenvolver uma pesquisa que estabelecesse a melhoria da água para o consumo, é relevante apresentar o procedimento mais importante dentro dos processos de tratamento, detalhadamente utilizando o conhecimento de várias tecnologias sendo convencionais ou não. Portanto, o presente artigo tem como objetivo explicitar sobre filtração lenta e suas aplicabilidades a pequenas populações, trazendo a preocupação para o aumento da demanda de água de boa qualidade, tendo assim, a preocupação com a saúde pública e visando o baixo custo de implantação da tecnologia.</w:t>
      </w:r>
      <w:r w:rsidR="00CC0310" w:rsidRPr="00CC0310">
        <w:t xml:space="preserve"> Sendo assim, esses modelos trazem os benefícios na remoção de parâmetros físico-químicos como: sólidos,</w:t>
      </w:r>
      <w:r w:rsidR="00CC0310">
        <w:t xml:space="preserve"> condutividade, </w:t>
      </w:r>
      <w:r w:rsidR="00CC0310" w:rsidRPr="00CC0310">
        <w:t xml:space="preserve">turbidez e </w:t>
      </w:r>
      <w:proofErr w:type="gramStart"/>
      <w:r w:rsidR="00CC0310" w:rsidRPr="00CC0310">
        <w:t>pH</w:t>
      </w:r>
      <w:proofErr w:type="gramEnd"/>
      <w:r w:rsidR="00CC0310" w:rsidRPr="00CC0310">
        <w:t xml:space="preserve">. </w:t>
      </w:r>
      <w:r w:rsidR="00CC0310" w:rsidRPr="00CC0310">
        <w:rPr>
          <w:color w:val="000000" w:themeColor="text1"/>
        </w:rPr>
        <w:t xml:space="preserve">Para tal, a pesquisa foi realizada no laboratório da UNIP campus Brasília e as análises foram realizadas no laboratório de saneamento básico da UnB, os resultados obtidos mostram eficiência na remoção de turbidez de 90% em média para o filtro de múltiplas camadas com baixa turbidez. Os resultados mostram o alto índice de remoção trazendo uma eficiência alta em relação </w:t>
      </w:r>
      <w:proofErr w:type="gramStart"/>
      <w:r w:rsidR="00CC0310" w:rsidRPr="00CC0310">
        <w:rPr>
          <w:color w:val="000000" w:themeColor="text1"/>
        </w:rPr>
        <w:t>às</w:t>
      </w:r>
      <w:proofErr w:type="gramEnd"/>
      <w:r w:rsidR="00CC0310" w:rsidRPr="00CC0310">
        <w:rPr>
          <w:color w:val="000000" w:themeColor="text1"/>
        </w:rPr>
        <w:t xml:space="preserve"> taxa de turbidez utilizadas para os ensaios. </w:t>
      </w:r>
    </w:p>
    <w:p w:rsidR="00CC0310" w:rsidRDefault="00CC0310" w:rsidP="00CC0310">
      <w:pPr>
        <w:pStyle w:val="Default"/>
        <w:spacing w:line="360" w:lineRule="auto"/>
        <w:rPr>
          <w:color w:val="000000" w:themeColor="text1"/>
        </w:rPr>
      </w:pPr>
    </w:p>
    <w:p w:rsidR="00CC0310" w:rsidRPr="00CC0310" w:rsidRDefault="00CC0310" w:rsidP="00CC0310">
      <w:pPr>
        <w:pStyle w:val="Default"/>
        <w:spacing w:line="360" w:lineRule="auto"/>
        <w:rPr>
          <w:color w:val="000000" w:themeColor="text1"/>
        </w:rPr>
      </w:pPr>
      <w:r w:rsidRPr="00CC0310">
        <w:rPr>
          <w:b/>
          <w:color w:val="000000" w:themeColor="text1"/>
        </w:rPr>
        <w:t>Palavras – Chaves</w:t>
      </w:r>
      <w:r>
        <w:rPr>
          <w:color w:val="000000" w:themeColor="text1"/>
        </w:rPr>
        <w:t xml:space="preserve">: Filtração lenta, Filtração em Múltiplas Camadas e </w:t>
      </w:r>
      <w:r w:rsidR="00AE3AC2">
        <w:rPr>
          <w:color w:val="000000" w:themeColor="text1"/>
        </w:rPr>
        <w:t>Filtração.</w:t>
      </w:r>
    </w:p>
    <w:p w:rsidR="00F92BEF" w:rsidRPr="00F92BEF" w:rsidRDefault="00F92BEF" w:rsidP="00F92BE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2FEC" w:rsidRDefault="000A2FEC" w:rsidP="00D464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EC" w:rsidRDefault="000A2FEC" w:rsidP="00D464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EC" w:rsidRDefault="000A2FEC" w:rsidP="00D464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EC" w:rsidRDefault="000A2FEC" w:rsidP="00D464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2FEC" w:rsidRDefault="000A2FEC" w:rsidP="00D464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529D" w:rsidRPr="00D464FD" w:rsidRDefault="00621EBC" w:rsidP="00D464FD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4FD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621EBC" w:rsidRPr="0000240D" w:rsidRDefault="001444CE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 xml:space="preserve">Com </w:t>
      </w:r>
      <w:r w:rsidR="00621EBC" w:rsidRPr="0000240D">
        <w:rPr>
          <w:rFonts w:ascii="Times New Roman" w:hAnsi="Times New Roman" w:cs="Times New Roman"/>
          <w:sz w:val="24"/>
          <w:szCs w:val="24"/>
        </w:rPr>
        <w:t>dificuldade crescente que há de um oferecimento de água com boa qualidade quantidade que possa atender a população é preocupante para o mundo. Com condições financeiras precárias e informações que não suficiente o Brasil não consegue atender o tratamento adequado. Vendo isso o Brasil desperdiçar bastante água que poderia ser reutilizada para variados fins (NASCIMENTO</w:t>
      </w:r>
      <w:r w:rsidR="00D11717" w:rsidRPr="0000240D">
        <w:rPr>
          <w:rFonts w:ascii="Times New Roman" w:hAnsi="Times New Roman" w:cs="Times New Roman"/>
          <w:sz w:val="24"/>
          <w:szCs w:val="24"/>
        </w:rPr>
        <w:t xml:space="preserve">; PELEGRINI; </w:t>
      </w:r>
      <w:proofErr w:type="gramStart"/>
      <w:r w:rsidR="004A6796" w:rsidRPr="0000240D">
        <w:rPr>
          <w:rFonts w:ascii="Times New Roman" w:hAnsi="Times New Roman" w:cs="Times New Roman"/>
          <w:sz w:val="24"/>
          <w:szCs w:val="24"/>
        </w:rPr>
        <w:t>BRITO,</w:t>
      </w:r>
      <w:proofErr w:type="gramEnd"/>
      <w:r w:rsidR="00621EBC" w:rsidRPr="0000240D">
        <w:rPr>
          <w:rFonts w:ascii="Times New Roman" w:hAnsi="Times New Roman" w:cs="Times New Roman"/>
          <w:sz w:val="24"/>
          <w:szCs w:val="24"/>
        </w:rPr>
        <w:t xml:space="preserve"> 2012).</w:t>
      </w:r>
    </w:p>
    <w:p w:rsidR="00621EBC" w:rsidRPr="0000240D" w:rsidRDefault="00D11717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 xml:space="preserve">Vem se notado um grande problema relacionado </w:t>
      </w:r>
      <w:proofErr w:type="gramStart"/>
      <w:r w:rsidRPr="0000240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0240D">
        <w:rPr>
          <w:rFonts w:ascii="Times New Roman" w:hAnsi="Times New Roman" w:cs="Times New Roman"/>
          <w:sz w:val="24"/>
          <w:szCs w:val="24"/>
        </w:rPr>
        <w:t xml:space="preserve"> poluição dos mananciais, como principais agravantes a poluição através de desenvolvimento agrícola e industrial, com isso faz-se necessário o desenvolvimento de tecnologias de tratamentos adequadas e econômicos onde em países em </w:t>
      </w:r>
      <w:r w:rsidR="004A6796" w:rsidRPr="0000240D">
        <w:rPr>
          <w:rFonts w:ascii="Times New Roman" w:hAnsi="Times New Roman" w:cs="Times New Roman"/>
          <w:sz w:val="24"/>
          <w:szCs w:val="24"/>
        </w:rPr>
        <w:t>desenvolvimento</w:t>
      </w:r>
      <w:r w:rsidRPr="0000240D">
        <w:rPr>
          <w:rFonts w:ascii="Times New Roman" w:hAnsi="Times New Roman" w:cs="Times New Roman"/>
          <w:sz w:val="24"/>
          <w:szCs w:val="24"/>
        </w:rPr>
        <w:t xml:space="preserve"> o investimento é baixo, com isso a necessidade de equacionamento da questão do saneamento é suma importância (DI BERNARDO; VERAS, 2008).</w:t>
      </w:r>
    </w:p>
    <w:p w:rsidR="004A6796" w:rsidRPr="0000240D" w:rsidRDefault="00277CD1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 xml:space="preserve">Como pode se nota a uma necessidade de tecnologia onde seja de fácil aplicação e baixo custo. Um sistema muito antigo bastante usado pela humanidade é a filtração lenta. Como dito é de baixo custo e aplicação simples e efetivo com resultados ótimos desde que seja aplicada de forma apropriada e situações corretas. É uma tecnologia que não requer o uso de coagulante e </w:t>
      </w:r>
      <w:proofErr w:type="gramStart"/>
      <w:r w:rsidRPr="0000240D">
        <w:rPr>
          <w:rFonts w:ascii="Times New Roman" w:hAnsi="Times New Roman" w:cs="Times New Roman"/>
          <w:sz w:val="24"/>
          <w:szCs w:val="24"/>
        </w:rPr>
        <w:t>tem</w:t>
      </w:r>
      <w:proofErr w:type="gramEnd"/>
      <w:r w:rsidRPr="0000240D">
        <w:rPr>
          <w:rFonts w:ascii="Times New Roman" w:hAnsi="Times New Roman" w:cs="Times New Roman"/>
          <w:sz w:val="24"/>
          <w:szCs w:val="24"/>
        </w:rPr>
        <w:t xml:space="preserve"> sido considerados como solução para diversos países em desenvolvimento com aplicações em zonas rurais as populações de pequeno e médio porte (PERALTA, 2005).</w:t>
      </w:r>
    </w:p>
    <w:p w:rsidR="000D12B9" w:rsidRPr="0000240D" w:rsidRDefault="000D12B9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>Como sendo um processo tecnológico bastante simples e eficiente, difundiu-se muito rapidamente pela Europa e América. Entretanto, a sua expansão foi freada por causa de descobrimentos de tecnologias novas. A filtração lenta tem a sua aplicabilidade limitada aos aspectos físicos – químicos e com a deterioração dos mananciais ela não se aplica com perfeição (MARNOTO, 2008).</w:t>
      </w:r>
    </w:p>
    <w:p w:rsidR="000D12B9" w:rsidRPr="0000240D" w:rsidRDefault="00417A5F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 xml:space="preserve">Segundo Santos </w:t>
      </w:r>
      <w:proofErr w:type="gramStart"/>
      <w:r w:rsidR="00923B05" w:rsidRPr="0000240D">
        <w:rPr>
          <w:rFonts w:ascii="Times New Roman" w:hAnsi="Times New Roman" w:cs="Times New Roman"/>
          <w:i/>
          <w:sz w:val="24"/>
          <w:szCs w:val="24"/>
        </w:rPr>
        <w:t>et</w:t>
      </w:r>
      <w:proofErr w:type="gramEnd"/>
      <w:r w:rsidR="00923B05" w:rsidRPr="0000240D">
        <w:rPr>
          <w:rFonts w:ascii="Times New Roman" w:hAnsi="Times New Roman" w:cs="Times New Roman"/>
          <w:i/>
          <w:sz w:val="24"/>
          <w:szCs w:val="24"/>
        </w:rPr>
        <w:t xml:space="preserve"> al., </w:t>
      </w:r>
      <w:r w:rsidR="00923B05" w:rsidRPr="0000240D">
        <w:rPr>
          <w:rFonts w:ascii="Times New Roman" w:hAnsi="Times New Roman" w:cs="Times New Roman"/>
          <w:sz w:val="24"/>
          <w:szCs w:val="24"/>
        </w:rPr>
        <w:t>(2011), os recursos hídricos estão sendo contaminados pelos efluentes hídricos provenientes de áreas urbanas como esgotos domésticos, industriais e provenientes de largos projetos agrícolas, onde o escoamento superficial leva o transportes desses poluentes para os corpos hídricos trazendo a poluição e impedindo o seu uso.</w:t>
      </w:r>
    </w:p>
    <w:p w:rsidR="00CB5FD7" w:rsidRPr="0000240D" w:rsidRDefault="00CB5FD7" w:rsidP="00D464F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lastRenderedPageBreak/>
        <w:t>Os serviços públicos de abastecimento devem fornecer água sempre saudável e de boa qualidade. Portanto, o seu tratamento apenas deverá ser adotado e realizado depois de demonstrada sua necessidade e, sempre que for aplicado, deverá compreender apenas os processos imprescindíveis à obtenção da qualidade da água que se deseja. O tratamento da água pode ser realizado para atender diversos aspectos: higiênicos que é a remoção de bactérias, protozoários, vírus e outros microrganismos, de substâncias nocivas, redução do excesso de impurezas e dos teores elevados de compostos orgânicos; estéticos que são correção da cor, sabor e odor; econômicos são redução de corrosividade, cor, turbidez, ferro e manganês (Fonte Adaptada CAESB 2015).</w:t>
      </w:r>
    </w:p>
    <w:p w:rsidR="00A7017D" w:rsidRPr="0000240D" w:rsidRDefault="00A7017D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>A filtração se baseia na passagem de água por um meio poroso assim trazendo a sua potabilidade, mostrando melhora na água através da retenção de impurezas, de forma que a desinfecção final seja efetiva (TEIXEIRA, 2004).</w:t>
      </w:r>
    </w:p>
    <w:p w:rsidR="00CB5FD7" w:rsidRPr="0000240D" w:rsidRDefault="00A7376F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>De maneira geral, podem-se dividir as técnicas de tratamento nos três grupos seguintes: os que filtram a água rapidamente em um meio granular (areia ou areia e antracito), os que filtram a água lentamente em um meio granular (em geral areia) e os que tratam as águas por tecnologias de tratamento mais sofisticadas e menos comuns.</w:t>
      </w:r>
      <w:r w:rsidR="00A7017D" w:rsidRPr="000024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376F" w:rsidRPr="0000240D" w:rsidRDefault="00A7376F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>O filtro é um tanque com uma laje de fundo falsa. Abaixo dessa laje, existem tubulações para recolher a água filtrada. Já em cima da laje há uma camada suporte, composta de pedregulhos. Por cima da camada suporte, fica o leito (ou meio) filtrante, que é onde as impurezas ficarão retidas durante a filtração. O meio filtrante pode ser composto de uma camada de areia ou por duas camadas, uma de areia e a outra de antracito. A areia utilizada como meio filtrante possui características especiais e granulometria definida. Não é qualquer areia que pode ser utilizada nos filtros. No tratamento convencional, o sentido de escoamento da água nos filtros é de cima para baixo e as impurezas vão ficando retidas ao longo do leito filtrante (</w:t>
      </w:r>
      <w:r w:rsidR="00BF48FC" w:rsidRPr="0000240D">
        <w:rPr>
          <w:rFonts w:ascii="Times New Roman" w:hAnsi="Times New Roman" w:cs="Times New Roman"/>
          <w:sz w:val="24"/>
          <w:szCs w:val="24"/>
        </w:rPr>
        <w:t>SANTOS; FREITAS; PÁDUA,</w:t>
      </w:r>
      <w:r w:rsidRPr="0000240D">
        <w:rPr>
          <w:rFonts w:ascii="Times New Roman" w:hAnsi="Times New Roman" w:cs="Times New Roman"/>
          <w:sz w:val="24"/>
          <w:szCs w:val="24"/>
        </w:rPr>
        <w:t xml:space="preserve"> 2007).</w:t>
      </w:r>
    </w:p>
    <w:p w:rsidR="00A7376F" w:rsidRPr="0000240D" w:rsidRDefault="00D464FD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>Como alternativa a filtração lenta é de grande importância e com grande potencial de aplicabilidade com o intuito de sua aplicação em países em desenvolvimento. Como varia fontes afirmam esse modelo de filtração tem se mostrado com resultados positivos. O tratamento consiste na passagem da água por um meio granular, mais comum sendo a areia, com isso tendo a melhoria física, química e biológica podendo atender os parâmetros de potabilidade para consumo humano, após a desinfecção final (BERGAMINI; PATERNIANI, 2010).</w:t>
      </w:r>
    </w:p>
    <w:p w:rsidR="00D464FD" w:rsidRPr="0000240D" w:rsidRDefault="00D464FD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lastRenderedPageBreak/>
        <w:t xml:space="preserve">Segundo Bergamini e </w:t>
      </w:r>
      <w:proofErr w:type="spellStart"/>
      <w:r w:rsidRPr="0000240D">
        <w:rPr>
          <w:rFonts w:ascii="Times New Roman" w:hAnsi="Times New Roman" w:cs="Times New Roman"/>
          <w:sz w:val="24"/>
          <w:szCs w:val="24"/>
        </w:rPr>
        <w:t>Paterniani</w:t>
      </w:r>
      <w:proofErr w:type="spellEnd"/>
      <w:r w:rsidRPr="0000240D">
        <w:rPr>
          <w:rFonts w:ascii="Times New Roman" w:hAnsi="Times New Roman" w:cs="Times New Roman"/>
          <w:sz w:val="24"/>
          <w:szCs w:val="24"/>
        </w:rPr>
        <w:t xml:space="preserve"> (2010) entre as vantagens do uso da filtração lenta podem destacar: é de simples construção, manutenção e operação que os outros sistemas de filtração, não são necessários à utilização de produtos químicos, não </w:t>
      </w:r>
      <w:proofErr w:type="gramStart"/>
      <w:r w:rsidRPr="0000240D">
        <w:rPr>
          <w:rFonts w:ascii="Times New Roman" w:hAnsi="Times New Roman" w:cs="Times New Roman"/>
          <w:sz w:val="24"/>
          <w:szCs w:val="24"/>
        </w:rPr>
        <w:t>exige</w:t>
      </w:r>
      <w:proofErr w:type="gramEnd"/>
      <w:r w:rsidRPr="0000240D">
        <w:rPr>
          <w:rFonts w:ascii="Times New Roman" w:hAnsi="Times New Roman" w:cs="Times New Roman"/>
          <w:sz w:val="24"/>
          <w:szCs w:val="24"/>
        </w:rPr>
        <w:t xml:space="preserve"> equipamentos sofisticados, nem mão de obra especializada, produz uma menor quantidade de lodo, desta forma esse sistema viabiliza sua utilização em pequenas comunidade.  </w:t>
      </w:r>
    </w:p>
    <w:p w:rsidR="00D464FD" w:rsidRPr="0000240D" w:rsidRDefault="0075026B" w:rsidP="00D464F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0240D">
        <w:rPr>
          <w:rFonts w:ascii="Times New Roman" w:hAnsi="Times New Roman" w:cs="Times New Roman"/>
          <w:sz w:val="24"/>
          <w:szCs w:val="24"/>
        </w:rPr>
        <w:t>Em virtude o uso da filtração lenta, o meio granular por onde faz a filtração</w:t>
      </w:r>
      <w:r w:rsidR="00C97B19" w:rsidRPr="0000240D">
        <w:rPr>
          <w:rFonts w:ascii="Times New Roman" w:hAnsi="Times New Roman" w:cs="Times New Roman"/>
          <w:sz w:val="24"/>
          <w:szCs w:val="24"/>
        </w:rPr>
        <w:t>,</w:t>
      </w:r>
      <w:r w:rsidRPr="0000240D">
        <w:rPr>
          <w:rFonts w:ascii="Times New Roman" w:hAnsi="Times New Roman" w:cs="Times New Roman"/>
          <w:sz w:val="24"/>
          <w:szCs w:val="24"/>
        </w:rPr>
        <w:t xml:space="preserve"> pode ser constituído de varias camadas onde </w:t>
      </w:r>
      <w:r w:rsidR="00C97B19" w:rsidRPr="0000240D">
        <w:rPr>
          <w:rFonts w:ascii="Times New Roman" w:hAnsi="Times New Roman" w:cs="Times New Roman"/>
          <w:sz w:val="24"/>
          <w:szCs w:val="24"/>
        </w:rPr>
        <w:t>se tende</w:t>
      </w:r>
      <w:r w:rsidRPr="0000240D">
        <w:rPr>
          <w:rFonts w:ascii="Times New Roman" w:hAnsi="Times New Roman" w:cs="Times New Roman"/>
          <w:sz w:val="24"/>
          <w:szCs w:val="24"/>
        </w:rPr>
        <w:t xml:space="preserve"> a melhorar a qualidade da água ao ser filtrada utilizando se de uma filtração e múltiplas camadas (FMC) para </w:t>
      </w:r>
      <w:r w:rsidR="00C97B19" w:rsidRPr="0000240D">
        <w:rPr>
          <w:rFonts w:ascii="Times New Roman" w:hAnsi="Times New Roman" w:cs="Times New Roman"/>
          <w:sz w:val="24"/>
          <w:szCs w:val="24"/>
        </w:rPr>
        <w:t>obter-se</w:t>
      </w:r>
      <w:r w:rsidRPr="0000240D">
        <w:rPr>
          <w:rFonts w:ascii="Times New Roman" w:hAnsi="Times New Roman" w:cs="Times New Roman"/>
          <w:sz w:val="24"/>
          <w:szCs w:val="24"/>
        </w:rPr>
        <w:t xml:space="preserve"> o melhor resultado.</w:t>
      </w:r>
    </w:p>
    <w:p w:rsidR="007D70E9" w:rsidRDefault="007D70E9" w:rsidP="007D70E9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70E9">
        <w:rPr>
          <w:rFonts w:ascii="Times New Roman" w:hAnsi="Times New Roman" w:cs="Times New Roman"/>
          <w:b/>
          <w:sz w:val="24"/>
          <w:szCs w:val="24"/>
        </w:rPr>
        <w:t>MATERIAIS E MÉTODOS</w:t>
      </w:r>
    </w:p>
    <w:p w:rsidR="007D70E9" w:rsidRDefault="00975BCF" w:rsidP="00BE093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5BCF">
        <w:rPr>
          <w:rFonts w:ascii="Times New Roman" w:hAnsi="Times New Roman" w:cs="Times New Roman"/>
          <w:sz w:val="24"/>
          <w:szCs w:val="24"/>
        </w:rPr>
        <w:t>A m</w:t>
      </w:r>
      <w:r>
        <w:rPr>
          <w:rFonts w:ascii="Times New Roman" w:hAnsi="Times New Roman" w:cs="Times New Roman"/>
          <w:sz w:val="24"/>
          <w:szCs w:val="24"/>
        </w:rPr>
        <w:t xml:space="preserve">etodologia </w:t>
      </w:r>
      <w:r w:rsidRPr="00975BCF">
        <w:rPr>
          <w:rFonts w:ascii="Times New Roman" w:hAnsi="Times New Roman" w:cs="Times New Roman"/>
          <w:sz w:val="24"/>
          <w:szCs w:val="24"/>
        </w:rPr>
        <w:t xml:space="preserve">consiste em trazer uma forma mais econômica e eficaz de fazer o tratamento de água de forma que alguns parâmetros sejam tratados com enfoque na remoção de elevada turbidez, </w:t>
      </w:r>
      <w:r>
        <w:rPr>
          <w:rFonts w:ascii="Times New Roman" w:hAnsi="Times New Roman" w:cs="Times New Roman"/>
          <w:sz w:val="24"/>
          <w:szCs w:val="24"/>
        </w:rPr>
        <w:t xml:space="preserve">consistindo na montagem de </w:t>
      </w:r>
      <w:r w:rsidR="005A0FEF">
        <w:rPr>
          <w:rFonts w:ascii="Times New Roman" w:hAnsi="Times New Roman" w:cs="Times New Roman"/>
          <w:sz w:val="24"/>
          <w:szCs w:val="24"/>
        </w:rPr>
        <w:t xml:space="preserve">um </w:t>
      </w:r>
      <w:r w:rsidR="005A0FEF" w:rsidRPr="00975BCF">
        <w:rPr>
          <w:rFonts w:ascii="Times New Roman" w:hAnsi="Times New Roman" w:cs="Times New Roman"/>
          <w:sz w:val="24"/>
          <w:szCs w:val="24"/>
        </w:rPr>
        <w:t>filtro</w:t>
      </w:r>
      <w:r w:rsidRPr="00975BCF">
        <w:rPr>
          <w:rFonts w:ascii="Times New Roman" w:hAnsi="Times New Roman" w:cs="Times New Roman"/>
          <w:sz w:val="24"/>
          <w:szCs w:val="24"/>
        </w:rPr>
        <w:t xml:space="preserve"> em escala p</w:t>
      </w:r>
      <w:r>
        <w:rPr>
          <w:rFonts w:ascii="Times New Roman" w:hAnsi="Times New Roman" w:cs="Times New Roman"/>
          <w:sz w:val="24"/>
          <w:szCs w:val="24"/>
        </w:rPr>
        <w:t>iloto para verificar a eficácia da utilização da filtração lenta.</w:t>
      </w:r>
    </w:p>
    <w:p w:rsidR="00360DA9" w:rsidRPr="00360DA9" w:rsidRDefault="00360DA9" w:rsidP="00360DA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DA9">
        <w:rPr>
          <w:rFonts w:ascii="Times New Roman" w:hAnsi="Times New Roman" w:cs="Times New Roman"/>
          <w:b/>
          <w:sz w:val="24"/>
          <w:szCs w:val="24"/>
        </w:rPr>
        <w:t>Construção do Filtro de Múltiplas Camadas FMC.</w:t>
      </w:r>
    </w:p>
    <w:p w:rsidR="00612BE3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Então de forma reduzida foi construído um filtro FMC, </w:t>
      </w:r>
      <w:r w:rsidR="009034FD">
        <w:rPr>
          <w:rFonts w:ascii="Times New Roman" w:hAnsi="Times New Roman" w:cs="Times New Roman"/>
          <w:sz w:val="24"/>
          <w:szCs w:val="24"/>
        </w:rPr>
        <w:t>utilizando-se</w:t>
      </w:r>
      <w:r>
        <w:rPr>
          <w:rFonts w:ascii="Times New Roman" w:hAnsi="Times New Roman" w:cs="Times New Roman"/>
          <w:sz w:val="24"/>
          <w:szCs w:val="24"/>
        </w:rPr>
        <w:t xml:space="preserve"> de tubos de PVC </w:t>
      </w:r>
      <w:r w:rsidR="009034FD">
        <w:rPr>
          <w:rFonts w:ascii="Times New Roman" w:hAnsi="Times New Roman" w:cs="Times New Roman"/>
          <w:sz w:val="24"/>
          <w:szCs w:val="24"/>
        </w:rPr>
        <w:t>150 mm com altura de 1,76 m</w:t>
      </w:r>
      <w:r>
        <w:rPr>
          <w:rFonts w:ascii="Times New Roman" w:hAnsi="Times New Roman" w:cs="Times New Roman"/>
          <w:sz w:val="24"/>
          <w:szCs w:val="24"/>
        </w:rPr>
        <w:t xml:space="preserve"> com o principal objetivo na remoção de turbidez. A construção pode ser resumid</w:t>
      </w:r>
      <w:r w:rsidR="00612BE3">
        <w:rPr>
          <w:rFonts w:ascii="Times New Roman" w:hAnsi="Times New Roman" w:cs="Times New Roman"/>
          <w:sz w:val="24"/>
          <w:szCs w:val="24"/>
        </w:rPr>
        <w:t xml:space="preserve">a: </w:t>
      </w:r>
    </w:p>
    <w:p w:rsidR="003D24DD" w:rsidRPr="003D24DD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4DD">
        <w:t xml:space="preserve"> </w:t>
      </w:r>
      <w:r w:rsidRPr="003D24DD">
        <w:rPr>
          <w:rFonts w:ascii="Times New Roman" w:hAnsi="Times New Roman" w:cs="Times New Roman"/>
          <w:sz w:val="24"/>
          <w:szCs w:val="24"/>
        </w:rPr>
        <w:t>•</w:t>
      </w:r>
      <w:r w:rsidRPr="003D24DD">
        <w:rPr>
          <w:rFonts w:ascii="Times New Roman" w:hAnsi="Times New Roman" w:cs="Times New Roman"/>
          <w:sz w:val="24"/>
          <w:szCs w:val="24"/>
        </w:rPr>
        <w:tab/>
        <w:t xml:space="preserve">Camada Suporte: constituída de seixos rolados de granulometria variada, tendo 10 cm no meio filtrante.  </w:t>
      </w:r>
    </w:p>
    <w:p w:rsidR="003D24DD" w:rsidRPr="003D24DD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•</w:t>
      </w:r>
      <w:r w:rsidRPr="003D24DD">
        <w:rPr>
          <w:rFonts w:ascii="Times New Roman" w:hAnsi="Times New Roman" w:cs="Times New Roman"/>
          <w:sz w:val="24"/>
          <w:szCs w:val="24"/>
        </w:rPr>
        <w:tab/>
        <w:t xml:space="preserve">Camada de Areia Lavada: essa camada tinha um total de 40 cm de altura, porém ela se divide em </w:t>
      </w:r>
      <w:proofErr w:type="gramStart"/>
      <w:r w:rsidRPr="003D24DD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Pr="003D24DD">
        <w:rPr>
          <w:rFonts w:ascii="Times New Roman" w:hAnsi="Times New Roman" w:cs="Times New Roman"/>
          <w:sz w:val="24"/>
          <w:szCs w:val="24"/>
        </w:rPr>
        <w:t xml:space="preserve"> subcamadas, sendo a primeira subcamada de 10 cm com a areia retida na peneira de 250 mm/</w:t>
      </w:r>
      <w:proofErr w:type="spellStart"/>
      <w:r w:rsidRPr="003D24DD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3D24DD">
        <w:rPr>
          <w:rFonts w:ascii="Times New Roman" w:hAnsi="Times New Roman" w:cs="Times New Roman"/>
          <w:sz w:val="24"/>
          <w:szCs w:val="24"/>
        </w:rPr>
        <w:t>, a segunda de 15 cm com areia retida na peneira de 400 mm/</w:t>
      </w:r>
      <w:proofErr w:type="spellStart"/>
      <w:r w:rsidRPr="003D24DD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3D24DD">
        <w:rPr>
          <w:rFonts w:ascii="Times New Roman" w:hAnsi="Times New Roman" w:cs="Times New Roman"/>
          <w:sz w:val="24"/>
          <w:szCs w:val="24"/>
        </w:rPr>
        <w:t>, e a terceira de 15 cm com areia retida na peneira de 600 mm/</w:t>
      </w:r>
      <w:proofErr w:type="spellStart"/>
      <w:r w:rsidRPr="003D24DD">
        <w:rPr>
          <w:rFonts w:ascii="Times New Roman" w:hAnsi="Times New Roman" w:cs="Times New Roman"/>
          <w:sz w:val="24"/>
          <w:szCs w:val="24"/>
        </w:rPr>
        <w:t>μm</w:t>
      </w:r>
      <w:proofErr w:type="spellEnd"/>
      <w:r w:rsidRPr="003D24DD">
        <w:rPr>
          <w:rFonts w:ascii="Times New Roman" w:hAnsi="Times New Roman" w:cs="Times New Roman"/>
          <w:sz w:val="24"/>
          <w:szCs w:val="24"/>
        </w:rPr>
        <w:t>, totalizando assim os 40 cm da camada de areia.</w:t>
      </w:r>
    </w:p>
    <w:p w:rsidR="003D24DD" w:rsidRPr="003D24DD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•</w:t>
      </w:r>
      <w:r w:rsidRPr="003D24DD">
        <w:rPr>
          <w:rFonts w:ascii="Times New Roman" w:hAnsi="Times New Roman" w:cs="Times New Roman"/>
          <w:sz w:val="24"/>
          <w:szCs w:val="24"/>
        </w:rPr>
        <w:tab/>
        <w:t xml:space="preserve">Camada de Brita: Foi utilizado a brita </w:t>
      </w:r>
      <w:proofErr w:type="gramStart"/>
      <w:r w:rsidRPr="003D24DD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3D24DD">
        <w:rPr>
          <w:rFonts w:ascii="Times New Roman" w:hAnsi="Times New Roman" w:cs="Times New Roman"/>
          <w:sz w:val="24"/>
          <w:szCs w:val="24"/>
        </w:rPr>
        <w:t xml:space="preserve"> com camada medindo 10 cm.</w:t>
      </w:r>
    </w:p>
    <w:p w:rsidR="003D24DD" w:rsidRPr="003D24DD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•</w:t>
      </w:r>
      <w:r w:rsidRPr="003D24DD">
        <w:rPr>
          <w:rFonts w:ascii="Times New Roman" w:hAnsi="Times New Roman" w:cs="Times New Roman"/>
          <w:sz w:val="24"/>
          <w:szCs w:val="24"/>
        </w:rPr>
        <w:tab/>
        <w:t xml:space="preserve">Camada de Carvão Ativado: Essa camada possuía altura de </w:t>
      </w:r>
      <w:proofErr w:type="gramStart"/>
      <w:r w:rsidRPr="003D24DD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3D24DD">
        <w:rPr>
          <w:rFonts w:ascii="Times New Roman" w:hAnsi="Times New Roman" w:cs="Times New Roman"/>
          <w:sz w:val="24"/>
          <w:szCs w:val="24"/>
        </w:rPr>
        <w:t xml:space="preserve"> cm. </w:t>
      </w:r>
    </w:p>
    <w:p w:rsidR="003D24DD" w:rsidRPr="003D24DD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t>•</w:t>
      </w:r>
      <w:r w:rsidRPr="003D24DD">
        <w:rPr>
          <w:rFonts w:ascii="Times New Roman" w:hAnsi="Times New Roman" w:cs="Times New Roman"/>
          <w:sz w:val="24"/>
          <w:szCs w:val="24"/>
        </w:rPr>
        <w:tab/>
        <w:t>Manta Sintética (Geotêxtil): Manta não tecida</w:t>
      </w:r>
    </w:p>
    <w:p w:rsidR="003D24DD" w:rsidRDefault="003D24DD" w:rsidP="003D24DD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4D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3D24DD">
        <w:rPr>
          <w:rFonts w:ascii="Times New Roman" w:hAnsi="Times New Roman" w:cs="Times New Roman"/>
          <w:sz w:val="24"/>
          <w:szCs w:val="24"/>
        </w:rPr>
        <w:tab/>
        <w:t xml:space="preserve">Repetição das Camadas: Concluído essas camadas, então </w:t>
      </w:r>
      <w:proofErr w:type="gramStart"/>
      <w:r w:rsidRPr="003D24DD">
        <w:rPr>
          <w:rFonts w:ascii="Times New Roman" w:hAnsi="Times New Roman" w:cs="Times New Roman"/>
          <w:sz w:val="24"/>
          <w:szCs w:val="24"/>
        </w:rPr>
        <w:t>repete-se</w:t>
      </w:r>
      <w:proofErr w:type="gramEnd"/>
      <w:r w:rsidRPr="003D24DD">
        <w:rPr>
          <w:rFonts w:ascii="Times New Roman" w:hAnsi="Times New Roman" w:cs="Times New Roman"/>
          <w:sz w:val="24"/>
          <w:szCs w:val="24"/>
        </w:rPr>
        <w:t xml:space="preserve"> as mesmas mais uma vez, formando uma dupla camada de cada material no leito filtrante, forma</w:t>
      </w:r>
      <w:r>
        <w:rPr>
          <w:rFonts w:ascii="Times New Roman" w:hAnsi="Times New Roman" w:cs="Times New Roman"/>
          <w:sz w:val="24"/>
          <w:szCs w:val="24"/>
        </w:rPr>
        <w:t>nd</w:t>
      </w:r>
      <w:r w:rsidR="009008F1">
        <w:rPr>
          <w:rFonts w:ascii="Times New Roman" w:hAnsi="Times New Roman" w:cs="Times New Roman"/>
          <w:sz w:val="24"/>
          <w:szCs w:val="24"/>
        </w:rPr>
        <w:t>o assim o FMC com mostrado na Figura 1.</w:t>
      </w:r>
    </w:p>
    <w:p w:rsidR="00E85B6C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4600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6C3B2995" wp14:editId="34B73729">
            <wp:simplePos x="0" y="0"/>
            <wp:positionH relativeFrom="column">
              <wp:posOffset>1211580</wp:posOffset>
            </wp:positionH>
            <wp:positionV relativeFrom="paragraph">
              <wp:posOffset>382905</wp:posOffset>
            </wp:positionV>
            <wp:extent cx="3633470" cy="4773295"/>
            <wp:effectExtent l="0" t="0" r="5080" b="8255"/>
            <wp:wrapSquare wrapText="bothSides"/>
            <wp:docPr id="5" name="Espaço Reservado para Conteúdo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Espaço Reservado para Conteúdo 4"/>
                    <pic:cNvPicPr>
                      <a:picLocks noGrp="1"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26" b="5928"/>
                    <a:stretch/>
                  </pic:blipFill>
                  <pic:spPr bwMode="auto">
                    <a:xfrm>
                      <a:off x="0" y="0"/>
                      <a:ext cx="3633470" cy="4773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B6C">
        <w:rPr>
          <w:rFonts w:ascii="Times New Roman" w:hAnsi="Times New Roman" w:cs="Times New Roman"/>
          <w:sz w:val="24"/>
          <w:szCs w:val="24"/>
        </w:rPr>
        <w:t>Figura 1 - Esquema detalhado FMC.</w:t>
      </w:r>
    </w:p>
    <w:p w:rsidR="009008F1" w:rsidRDefault="009008F1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4400D" w:rsidRPr="00F21743" w:rsidRDefault="0084400D" w:rsidP="0084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743">
        <w:rPr>
          <w:rFonts w:ascii="Times New Roman" w:hAnsi="Times New Roman" w:cs="Times New Roman"/>
          <w:sz w:val="24"/>
          <w:szCs w:val="24"/>
        </w:rPr>
        <w:t xml:space="preserve">A água </w:t>
      </w:r>
      <w:r>
        <w:rPr>
          <w:rFonts w:ascii="Times New Roman" w:hAnsi="Times New Roman" w:cs="Times New Roman"/>
          <w:sz w:val="24"/>
          <w:szCs w:val="24"/>
        </w:rPr>
        <w:t>para avaliação da eficiência do filtro</w:t>
      </w:r>
      <w:r w:rsidRPr="00F21743">
        <w:rPr>
          <w:rFonts w:ascii="Times New Roman" w:hAnsi="Times New Roman" w:cs="Times New Roman"/>
          <w:sz w:val="24"/>
          <w:szCs w:val="24"/>
        </w:rPr>
        <w:t xml:space="preserve"> foi coletada na Universidade Paulista no campus de Brasília, e para produção da turbidez, foi utilizado solo argiloso típico de Brasília para testes de melhor eficiência de remoção, para teste de turbidez em nível de se comparar com o que acontece em época de chuvas passageiras e chuvas de longa duração.</w:t>
      </w:r>
    </w:p>
    <w:p w:rsidR="0084400D" w:rsidRPr="00296CB0" w:rsidRDefault="0084400D" w:rsidP="0084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1743">
        <w:rPr>
          <w:rFonts w:ascii="Times New Roman" w:hAnsi="Times New Roman" w:cs="Times New Roman"/>
          <w:sz w:val="24"/>
          <w:szCs w:val="24"/>
        </w:rPr>
        <w:t xml:space="preserve">Sendo assim utilizaram-se parâmetros para determinar a alta e baixa turbidez com o solo. Para baixa turbidez </w:t>
      </w:r>
      <w:r w:rsidR="00890240">
        <w:rPr>
          <w:rFonts w:ascii="Times New Roman" w:hAnsi="Times New Roman" w:cs="Times New Roman"/>
          <w:sz w:val="24"/>
          <w:szCs w:val="24"/>
        </w:rPr>
        <w:t xml:space="preserve">(B.T) </w:t>
      </w:r>
      <w:r w:rsidRPr="00F21743">
        <w:rPr>
          <w:rFonts w:ascii="Times New Roman" w:hAnsi="Times New Roman" w:cs="Times New Roman"/>
          <w:sz w:val="24"/>
          <w:szCs w:val="24"/>
        </w:rPr>
        <w:t>determinou-se a utilização de 0,85g de solo para cada litro de água, e para alta turbidez</w:t>
      </w:r>
      <w:r w:rsidR="00890240">
        <w:rPr>
          <w:rFonts w:ascii="Times New Roman" w:hAnsi="Times New Roman" w:cs="Times New Roman"/>
          <w:sz w:val="24"/>
          <w:szCs w:val="24"/>
        </w:rPr>
        <w:t xml:space="preserve"> (A.T)</w:t>
      </w:r>
      <w:r w:rsidRPr="00F21743">
        <w:rPr>
          <w:rFonts w:ascii="Times New Roman" w:hAnsi="Times New Roman" w:cs="Times New Roman"/>
          <w:sz w:val="24"/>
          <w:szCs w:val="24"/>
        </w:rPr>
        <w:t xml:space="preserve"> determinou-se 3,5g por litro.</w:t>
      </w:r>
      <w:r>
        <w:rPr>
          <w:rFonts w:ascii="Times New Roman" w:hAnsi="Times New Roman" w:cs="Times New Roman"/>
          <w:sz w:val="24"/>
          <w:szCs w:val="24"/>
        </w:rPr>
        <w:t xml:space="preserve"> Utilizou-se o misturador de eixo (dispersor de solo) para fazer com que se aproximasse ao máximo da realidade</w:t>
      </w:r>
      <w:r w:rsidR="00F625D5">
        <w:rPr>
          <w:rFonts w:ascii="Times New Roman" w:hAnsi="Times New Roman" w:cs="Times New Roman"/>
          <w:sz w:val="24"/>
          <w:szCs w:val="24"/>
        </w:rPr>
        <w:t xml:space="preserve"> com uma carreira de filtração de 120L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400D" w:rsidRDefault="0084400D" w:rsidP="0084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CB0">
        <w:rPr>
          <w:rFonts w:ascii="Times New Roman" w:hAnsi="Times New Roman" w:cs="Times New Roman"/>
          <w:sz w:val="24"/>
          <w:szCs w:val="24"/>
        </w:rPr>
        <w:lastRenderedPageBreak/>
        <w:t xml:space="preserve">Determinação da condutividade elétrica na água, que será realizada pelo método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condutivimétrico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>, que se baseia na medição da resistência da amostra e dado em condutância específica, com condut</w:t>
      </w:r>
      <w:r>
        <w:rPr>
          <w:rFonts w:ascii="Times New Roman" w:hAnsi="Times New Roman" w:cs="Times New Roman"/>
          <w:sz w:val="24"/>
          <w:szCs w:val="24"/>
        </w:rPr>
        <w:t xml:space="preserve">ividade elétrica a </w:t>
      </w:r>
      <w:r w:rsidR="0068492A">
        <w:rPr>
          <w:rFonts w:ascii="Times New Roman" w:hAnsi="Times New Roman" w:cs="Times New Roman"/>
          <w:sz w:val="24"/>
          <w:szCs w:val="24"/>
        </w:rPr>
        <w:t>uma temperatura de 28°c ou 31</w:t>
      </w:r>
      <w:r>
        <w:rPr>
          <w:rFonts w:ascii="Times New Roman" w:hAnsi="Times New Roman" w:cs="Times New Roman"/>
          <w:sz w:val="24"/>
          <w:szCs w:val="24"/>
        </w:rPr>
        <w:t>°c</w:t>
      </w:r>
      <w:r w:rsidRPr="00296CB0">
        <w:rPr>
          <w:rFonts w:ascii="Times New Roman" w:hAnsi="Times New Roman" w:cs="Times New Roman"/>
          <w:sz w:val="24"/>
          <w:szCs w:val="24"/>
        </w:rPr>
        <w:t>.</w:t>
      </w:r>
    </w:p>
    <w:p w:rsidR="0084400D" w:rsidRDefault="0084400D" w:rsidP="0084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CB0">
        <w:rPr>
          <w:rFonts w:ascii="Times New Roman" w:hAnsi="Times New Roman" w:cs="Times New Roman"/>
          <w:sz w:val="24"/>
          <w:szCs w:val="24"/>
        </w:rPr>
        <w:t>Vale ressaltar que as análises feitas nos estudos físico-químicos das amostras coletadas foram realizadas no Laboratório de Saneamento da Universidade de Brasília</w:t>
      </w:r>
      <w:r>
        <w:rPr>
          <w:rFonts w:ascii="Times New Roman" w:hAnsi="Times New Roman" w:cs="Times New Roman"/>
          <w:sz w:val="24"/>
          <w:szCs w:val="24"/>
        </w:rPr>
        <w:t xml:space="preserve"> (UnB), visto que</w:t>
      </w:r>
      <w:r w:rsidRPr="00296CB0">
        <w:rPr>
          <w:rFonts w:ascii="Times New Roman" w:hAnsi="Times New Roman" w:cs="Times New Roman"/>
          <w:sz w:val="24"/>
          <w:szCs w:val="24"/>
        </w:rPr>
        <w:t xml:space="preserve"> é realizada uma parceria entre o labor</w:t>
      </w:r>
      <w:r>
        <w:rPr>
          <w:rFonts w:ascii="Times New Roman" w:hAnsi="Times New Roman" w:cs="Times New Roman"/>
          <w:sz w:val="24"/>
          <w:szCs w:val="24"/>
        </w:rPr>
        <w:t>atório e o professor/orientador.</w:t>
      </w:r>
    </w:p>
    <w:p w:rsidR="0084400D" w:rsidRPr="00296CB0" w:rsidRDefault="0084400D" w:rsidP="008440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6CB0">
        <w:rPr>
          <w:rFonts w:ascii="Times New Roman" w:hAnsi="Times New Roman" w:cs="Times New Roman"/>
          <w:sz w:val="24"/>
          <w:szCs w:val="24"/>
        </w:rPr>
        <w:t xml:space="preserve">Todas as análises foram realizadas de acordo com Standard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Methods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Examination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CB0">
        <w:rPr>
          <w:rFonts w:ascii="Times New Roman" w:hAnsi="Times New Roman" w:cs="Times New Roman"/>
          <w:sz w:val="24"/>
          <w:szCs w:val="24"/>
        </w:rPr>
        <w:t>Wastewater</w:t>
      </w:r>
      <w:proofErr w:type="spellEnd"/>
      <w:r w:rsidRPr="00296CB0">
        <w:rPr>
          <w:rFonts w:ascii="Times New Roman" w:hAnsi="Times New Roman" w:cs="Times New Roman"/>
          <w:sz w:val="24"/>
          <w:szCs w:val="24"/>
        </w:rPr>
        <w:t xml:space="preserve">. Sendo todas as coletas e procedimentos adotados de acordo com a </w:t>
      </w:r>
      <w:r w:rsidRPr="00454A05">
        <w:rPr>
          <w:rFonts w:ascii="Times New Roman" w:hAnsi="Times New Roman" w:cs="Times New Roman"/>
          <w:sz w:val="24"/>
          <w:szCs w:val="24"/>
        </w:rPr>
        <w:t>NBR 9898/1987</w:t>
      </w:r>
      <w:r w:rsidRPr="00296CB0">
        <w:rPr>
          <w:rFonts w:ascii="Times New Roman" w:hAnsi="Times New Roman" w:cs="Times New Roman"/>
          <w:sz w:val="24"/>
          <w:szCs w:val="24"/>
        </w:rPr>
        <w:t>.</w:t>
      </w:r>
    </w:p>
    <w:p w:rsidR="00266D7A" w:rsidRDefault="00266D7A" w:rsidP="00E85B6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61E73" w:rsidRDefault="008F719E" w:rsidP="00261E73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E73">
        <w:rPr>
          <w:rFonts w:ascii="Times New Roman" w:hAnsi="Times New Roman" w:cs="Times New Roman"/>
          <w:b/>
          <w:sz w:val="24"/>
          <w:szCs w:val="24"/>
        </w:rPr>
        <w:t>RESULTADOS</w:t>
      </w:r>
      <w:r>
        <w:rPr>
          <w:rFonts w:ascii="Times New Roman" w:hAnsi="Times New Roman" w:cs="Times New Roman"/>
          <w:b/>
          <w:sz w:val="24"/>
          <w:szCs w:val="24"/>
        </w:rPr>
        <w:t xml:space="preserve"> E DISCUSSÕES </w:t>
      </w:r>
    </w:p>
    <w:p w:rsidR="000925F3" w:rsidRDefault="000925F3" w:rsidP="000925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presente item serão apresentados resultados obtidos das análises em escala piloto dos FP e FMC usados no estudo de parâmetros físico-químicos do presente trabalho. São apresentados dados obtidos em laboratório através de aparelhos utilizados na análise da caracterização da água como objetivo geral e especifico do trabalho de conclusão de curso.</w:t>
      </w:r>
    </w:p>
    <w:p w:rsidR="000925F3" w:rsidRDefault="000925F3" w:rsidP="000925F3">
      <w:pPr>
        <w:pStyle w:val="Ttulo2"/>
        <w:spacing w:before="0"/>
        <w:jc w:val="both"/>
        <w:rPr>
          <w:rFonts w:ascii="Times New Roman" w:hAnsi="Times New Roman" w:cs="Times New Roman"/>
          <w:color w:val="auto"/>
          <w:sz w:val="24"/>
        </w:rPr>
      </w:pPr>
      <w:bookmarkStart w:id="1" w:name="_Toc435549571"/>
    </w:p>
    <w:p w:rsidR="000925F3" w:rsidRDefault="000925F3" w:rsidP="000925F3">
      <w:pPr>
        <w:pStyle w:val="Ttulo2"/>
        <w:spacing w:before="0"/>
        <w:jc w:val="both"/>
        <w:rPr>
          <w:rFonts w:ascii="Times New Roman" w:hAnsi="Times New Roman" w:cs="Times New Roman"/>
          <w:color w:val="auto"/>
          <w:sz w:val="24"/>
        </w:rPr>
      </w:pPr>
      <w:r w:rsidRPr="004B61C2">
        <w:rPr>
          <w:rFonts w:ascii="Times New Roman" w:hAnsi="Times New Roman" w:cs="Times New Roman"/>
          <w:color w:val="auto"/>
          <w:sz w:val="24"/>
        </w:rPr>
        <w:t>An</w:t>
      </w:r>
      <w:r>
        <w:rPr>
          <w:rFonts w:ascii="Times New Roman" w:hAnsi="Times New Roman" w:cs="Times New Roman"/>
          <w:color w:val="auto"/>
          <w:sz w:val="24"/>
        </w:rPr>
        <w:t>á</w:t>
      </w:r>
      <w:r w:rsidRPr="004B61C2">
        <w:rPr>
          <w:rFonts w:ascii="Times New Roman" w:hAnsi="Times New Roman" w:cs="Times New Roman"/>
          <w:color w:val="auto"/>
          <w:sz w:val="24"/>
        </w:rPr>
        <w:t>lise parâmetros físico-químicos (</w:t>
      </w:r>
      <w:r>
        <w:rPr>
          <w:rFonts w:ascii="Times New Roman" w:hAnsi="Times New Roman" w:cs="Times New Roman"/>
          <w:color w:val="auto"/>
          <w:sz w:val="24"/>
        </w:rPr>
        <w:t>120L/B.T) FMC</w:t>
      </w:r>
      <w:r w:rsidRPr="004B61C2">
        <w:rPr>
          <w:rFonts w:ascii="Times New Roman" w:hAnsi="Times New Roman" w:cs="Times New Roman"/>
          <w:color w:val="auto"/>
          <w:sz w:val="24"/>
        </w:rPr>
        <w:t>.</w:t>
      </w:r>
      <w:bookmarkEnd w:id="1"/>
    </w:p>
    <w:p w:rsidR="000925F3" w:rsidRDefault="000925F3" w:rsidP="000925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9C4647" w:rsidRDefault="009C4647" w:rsidP="000925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827E1">
        <w:rPr>
          <w:rFonts w:ascii="Times New Roman" w:hAnsi="Times New Roman" w:cs="Times New Roman"/>
          <w:sz w:val="24"/>
        </w:rPr>
        <w:t xml:space="preserve">Os gráficos a seguir mostram os valores </w:t>
      </w:r>
      <w:r>
        <w:rPr>
          <w:rFonts w:ascii="Times New Roman" w:hAnsi="Times New Roman" w:cs="Times New Roman"/>
          <w:sz w:val="24"/>
        </w:rPr>
        <w:t>para a baixa</w:t>
      </w:r>
      <w:r w:rsidR="009F18EC">
        <w:rPr>
          <w:rFonts w:ascii="Times New Roman" w:hAnsi="Times New Roman" w:cs="Times New Roman"/>
          <w:sz w:val="24"/>
        </w:rPr>
        <w:t xml:space="preserve"> t</w:t>
      </w:r>
      <w:r w:rsidRPr="008827E1">
        <w:rPr>
          <w:rFonts w:ascii="Times New Roman" w:hAnsi="Times New Roman" w:cs="Times New Roman"/>
          <w:sz w:val="24"/>
        </w:rPr>
        <w:t>axa de turbid</w:t>
      </w:r>
      <w:r>
        <w:rPr>
          <w:rFonts w:ascii="Times New Roman" w:hAnsi="Times New Roman" w:cs="Times New Roman"/>
          <w:sz w:val="24"/>
        </w:rPr>
        <w:t xml:space="preserve">ez, mostrado o desempenho do FMC na remoção de uma chuva de curta </w:t>
      </w:r>
      <w:r w:rsidRPr="008827E1">
        <w:rPr>
          <w:rFonts w:ascii="Times New Roman" w:hAnsi="Times New Roman" w:cs="Times New Roman"/>
          <w:sz w:val="24"/>
        </w:rPr>
        <w:t>duração com a turbidez causada com solo típico de B</w:t>
      </w:r>
      <w:r>
        <w:rPr>
          <w:rFonts w:ascii="Times New Roman" w:hAnsi="Times New Roman" w:cs="Times New Roman"/>
          <w:sz w:val="24"/>
        </w:rPr>
        <w:t xml:space="preserve">rasília com a concentração </w:t>
      </w:r>
      <w:r w:rsidR="009F18EC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 xml:space="preserve">e </w:t>
      </w:r>
      <w:r w:rsidR="0036368C">
        <w:rPr>
          <w:rFonts w:ascii="Times New Roman" w:hAnsi="Times New Roman" w:cs="Times New Roman"/>
          <w:sz w:val="24"/>
        </w:rPr>
        <w:t>0,83</w:t>
      </w:r>
      <w:r>
        <w:rPr>
          <w:rFonts w:ascii="Times New Roman" w:hAnsi="Times New Roman" w:cs="Times New Roman"/>
          <w:sz w:val="24"/>
        </w:rPr>
        <w:t>g para baixa</w:t>
      </w:r>
      <w:r w:rsidRPr="008827E1">
        <w:rPr>
          <w:rFonts w:ascii="Times New Roman" w:hAnsi="Times New Roman" w:cs="Times New Roman"/>
          <w:sz w:val="24"/>
        </w:rPr>
        <w:t xml:space="preserve"> por litr</w:t>
      </w:r>
      <w:r>
        <w:rPr>
          <w:rFonts w:ascii="Times New Roman" w:hAnsi="Times New Roman" w:cs="Times New Roman"/>
          <w:sz w:val="24"/>
        </w:rPr>
        <w:t>o de água, obtendo os resultados conforme os gráficos.</w:t>
      </w:r>
    </w:p>
    <w:p w:rsidR="009C4647" w:rsidRPr="0036368C" w:rsidRDefault="009C4647" w:rsidP="009C4647">
      <w:pPr>
        <w:pStyle w:val="Ttulo3"/>
        <w:rPr>
          <w:rFonts w:ascii="Times New Roman" w:hAnsi="Times New Roman" w:cs="Times New Roman"/>
          <w:b w:val="0"/>
          <w:color w:val="auto"/>
          <w:sz w:val="24"/>
        </w:rPr>
      </w:pPr>
      <w:r w:rsidRPr="0036368C">
        <w:rPr>
          <w:rFonts w:ascii="Times New Roman" w:hAnsi="Times New Roman" w:cs="Times New Roman"/>
          <w:b w:val="0"/>
          <w:color w:val="auto"/>
          <w:sz w:val="24"/>
        </w:rPr>
        <w:lastRenderedPageBreak/>
        <w:t>Gráfico</w:t>
      </w:r>
      <w:r w:rsidR="0067479B" w:rsidRPr="0036368C">
        <w:rPr>
          <w:rFonts w:ascii="Times New Roman" w:hAnsi="Times New Roman" w:cs="Times New Roman"/>
          <w:b w:val="0"/>
          <w:color w:val="auto"/>
          <w:sz w:val="24"/>
        </w:rPr>
        <w:t>s</w:t>
      </w:r>
      <w:r w:rsidRPr="0036368C">
        <w:rPr>
          <w:rFonts w:ascii="Times New Roman" w:hAnsi="Times New Roman" w:cs="Times New Roman"/>
          <w:b w:val="0"/>
          <w:color w:val="auto"/>
          <w:sz w:val="24"/>
        </w:rPr>
        <w:t xml:space="preserve"> 1</w:t>
      </w:r>
      <w:r w:rsidR="009F18EC" w:rsidRPr="0036368C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Pr="0036368C">
        <w:rPr>
          <w:rFonts w:ascii="Times New Roman" w:hAnsi="Times New Roman" w:cs="Times New Roman"/>
          <w:b w:val="0"/>
          <w:color w:val="auto"/>
          <w:sz w:val="24"/>
        </w:rPr>
        <w:t xml:space="preserve">– Análise dos Valores de turbidez para </w:t>
      </w:r>
      <w:r w:rsidR="00863ACD" w:rsidRPr="0036368C">
        <w:rPr>
          <w:rFonts w:ascii="Times New Roman" w:hAnsi="Times New Roman" w:cs="Times New Roman"/>
          <w:b w:val="0"/>
          <w:color w:val="auto"/>
          <w:sz w:val="24"/>
        </w:rPr>
        <w:t>B</w:t>
      </w:r>
      <w:r w:rsidR="009F18EC" w:rsidRPr="0036368C">
        <w:rPr>
          <w:rFonts w:ascii="Times New Roman" w:hAnsi="Times New Roman" w:cs="Times New Roman"/>
          <w:b w:val="0"/>
          <w:color w:val="auto"/>
          <w:sz w:val="24"/>
        </w:rPr>
        <w:t>.T</w:t>
      </w:r>
      <w:r w:rsidRPr="0036368C">
        <w:rPr>
          <w:rFonts w:ascii="Times New Roman" w:hAnsi="Times New Roman" w:cs="Times New Roman"/>
          <w:b w:val="0"/>
          <w:color w:val="auto"/>
          <w:sz w:val="24"/>
        </w:rPr>
        <w:t>.</w:t>
      </w:r>
    </w:p>
    <w:p w:rsidR="00E365B4" w:rsidRPr="008457AE" w:rsidRDefault="0000240D" w:rsidP="0036368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46BAE88" wp14:editId="4CE12718">
            <wp:extent cx="5667375" cy="2819400"/>
            <wp:effectExtent l="0" t="0" r="9525" b="19050"/>
            <wp:docPr id="1" name="Gráfico 1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C4647" w:rsidRDefault="009C4647" w:rsidP="00AB6E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D36161">
        <w:rPr>
          <w:rFonts w:ascii="Times New Roman" w:hAnsi="Times New Roman" w:cs="Times New Roman"/>
          <w:sz w:val="24"/>
          <w:szCs w:val="24"/>
        </w:rPr>
        <w:t>A turbidez sendo um parâmetros físico que consiste na presença de partículas suspensas de água c</w:t>
      </w:r>
      <w:r w:rsidR="009F18EC">
        <w:rPr>
          <w:rFonts w:ascii="Times New Roman" w:hAnsi="Times New Roman" w:cs="Times New Roman"/>
          <w:sz w:val="24"/>
          <w:szCs w:val="24"/>
        </w:rPr>
        <w:t xml:space="preserve">omo observado nos Gráficos </w:t>
      </w:r>
      <w:proofErr w:type="gramStart"/>
      <w:r w:rsidR="009F18E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67479B">
        <w:rPr>
          <w:rFonts w:ascii="Times New Roman" w:hAnsi="Times New Roman" w:cs="Times New Roman"/>
          <w:sz w:val="24"/>
          <w:szCs w:val="24"/>
        </w:rPr>
        <w:t xml:space="preserve"> </w:t>
      </w:r>
      <w:r w:rsidR="009F18EC">
        <w:rPr>
          <w:rFonts w:ascii="Times New Roman" w:hAnsi="Times New Roman" w:cs="Times New Roman"/>
          <w:sz w:val="24"/>
          <w:szCs w:val="24"/>
        </w:rPr>
        <w:t>h</w:t>
      </w:r>
      <w:r w:rsidR="0067479B">
        <w:rPr>
          <w:rFonts w:ascii="Times New Roman" w:hAnsi="Times New Roman" w:cs="Times New Roman"/>
          <w:sz w:val="24"/>
          <w:szCs w:val="24"/>
        </w:rPr>
        <w:t>ouve grande remoção de turbidez na</w:t>
      </w:r>
      <w:r w:rsidR="007D7CAB">
        <w:rPr>
          <w:rFonts w:ascii="Times New Roman" w:hAnsi="Times New Roman" w:cs="Times New Roman"/>
          <w:sz w:val="24"/>
          <w:szCs w:val="24"/>
        </w:rPr>
        <w:t xml:space="preserve"> casa dos 95% de remoção, entretanto não chegou a atingir os parâmetros da portaria 2914/ 2011, que estabelece valores 1,0 UNT para água filtrada utilizando se de filtração lenta. </w:t>
      </w:r>
    </w:p>
    <w:p w:rsidR="00863ACD" w:rsidRPr="0036368C" w:rsidRDefault="006709E0" w:rsidP="00863ACD">
      <w:pPr>
        <w:pStyle w:val="Ttulo3"/>
        <w:rPr>
          <w:rFonts w:ascii="Times New Roman" w:hAnsi="Times New Roman" w:cs="Times New Roman"/>
          <w:b w:val="0"/>
          <w:color w:val="auto"/>
          <w:sz w:val="24"/>
        </w:rPr>
      </w:pPr>
      <w:r w:rsidRPr="0036368C">
        <w:rPr>
          <w:rFonts w:ascii="Times New Roman" w:hAnsi="Times New Roman" w:cs="Times New Roman"/>
          <w:b w:val="0"/>
          <w:color w:val="auto"/>
          <w:sz w:val="24"/>
        </w:rPr>
        <w:t>Gráficos 2</w:t>
      </w:r>
      <w:r w:rsidR="00863ACD" w:rsidRPr="0036368C">
        <w:rPr>
          <w:rFonts w:ascii="Times New Roman" w:hAnsi="Times New Roman" w:cs="Times New Roman"/>
          <w:b w:val="0"/>
          <w:color w:val="auto"/>
          <w:sz w:val="24"/>
        </w:rPr>
        <w:t xml:space="preserve"> – Analises </w:t>
      </w:r>
      <w:r w:rsidR="0036368C" w:rsidRPr="0036368C">
        <w:rPr>
          <w:rFonts w:ascii="Times New Roman" w:hAnsi="Times New Roman" w:cs="Times New Roman"/>
          <w:b w:val="0"/>
          <w:color w:val="auto"/>
          <w:sz w:val="24"/>
        </w:rPr>
        <w:t>dos valores</w:t>
      </w:r>
      <w:r w:rsidRPr="0036368C">
        <w:rPr>
          <w:rFonts w:ascii="Times New Roman" w:hAnsi="Times New Roman" w:cs="Times New Roman"/>
          <w:b w:val="0"/>
          <w:color w:val="auto"/>
          <w:sz w:val="24"/>
        </w:rPr>
        <w:t xml:space="preserve"> de </w:t>
      </w:r>
      <w:proofErr w:type="gramStart"/>
      <w:r w:rsidRPr="0036368C">
        <w:rPr>
          <w:rFonts w:ascii="Times New Roman" w:hAnsi="Times New Roman" w:cs="Times New Roman"/>
          <w:b w:val="0"/>
          <w:color w:val="auto"/>
          <w:sz w:val="24"/>
        </w:rPr>
        <w:t>pH</w:t>
      </w:r>
      <w:proofErr w:type="gramEnd"/>
      <w:r w:rsidRPr="0036368C">
        <w:rPr>
          <w:rFonts w:ascii="Times New Roman" w:hAnsi="Times New Roman" w:cs="Times New Roman"/>
          <w:b w:val="0"/>
          <w:color w:val="auto"/>
          <w:sz w:val="24"/>
        </w:rPr>
        <w:t xml:space="preserve"> para B.T.</w:t>
      </w:r>
    </w:p>
    <w:p w:rsidR="007D7CAB" w:rsidRDefault="0000240D" w:rsidP="0036368C">
      <w:pPr>
        <w:spacing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7D243CCD" wp14:editId="3C5FBADF">
            <wp:extent cx="5734050" cy="2828925"/>
            <wp:effectExtent l="0" t="0" r="19050" b="9525"/>
            <wp:docPr id="12" name="Gráfico 12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C3664" w:rsidRDefault="00FC3664" w:rsidP="00AB6E3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 resultados obtidos a partir dos gráficos </w:t>
      </w:r>
      <w:proofErr w:type="gramStart"/>
      <w:r w:rsidR="006709E0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6709E0">
        <w:rPr>
          <w:rFonts w:ascii="Times New Roman" w:hAnsi="Times New Roman" w:cs="Times New Roman"/>
          <w:sz w:val="24"/>
          <w:szCs w:val="24"/>
        </w:rPr>
        <w:t xml:space="preserve"> mostra</w:t>
      </w:r>
      <w:r>
        <w:rPr>
          <w:rFonts w:ascii="Times New Roman" w:hAnsi="Times New Roman" w:cs="Times New Roman"/>
          <w:sz w:val="24"/>
          <w:szCs w:val="24"/>
        </w:rPr>
        <w:t xml:space="preserve"> que o pH esta em uma faixa considerada ótima encontrando – se dentro dos limites, proporcionando também a uma carreira e um maior tempo o desenvolvimento dos microrganismo necessários para a formação da camada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shmutzdecke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 topo do leito filtrante. Encontrando se os valores de </w:t>
      </w: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variando de 0,5 para </w:t>
      </w:r>
      <w:r w:rsidR="00D36161">
        <w:rPr>
          <w:rFonts w:ascii="Times New Roman" w:hAnsi="Times New Roman" w:cs="Times New Roman"/>
          <w:sz w:val="24"/>
          <w:szCs w:val="24"/>
        </w:rPr>
        <w:t xml:space="preserve">mais ou menos estando dentro do limite estipulado pela portaria 2914/ 2011 que é de (6,0 a 9,5), que mostra que o pH se manteve em uma faixa de base. </w:t>
      </w:r>
    </w:p>
    <w:p w:rsidR="00DF710B" w:rsidRPr="0036368C" w:rsidRDefault="006709E0" w:rsidP="00DF710B">
      <w:pPr>
        <w:pStyle w:val="Ttulo3"/>
        <w:rPr>
          <w:rFonts w:ascii="Times New Roman" w:hAnsi="Times New Roman" w:cs="Times New Roman"/>
          <w:b w:val="0"/>
          <w:color w:val="auto"/>
          <w:sz w:val="24"/>
        </w:rPr>
      </w:pPr>
      <w:r w:rsidRPr="0036368C">
        <w:rPr>
          <w:rFonts w:ascii="Times New Roman" w:hAnsi="Times New Roman" w:cs="Times New Roman"/>
          <w:b w:val="0"/>
          <w:color w:val="auto"/>
          <w:sz w:val="24"/>
        </w:rPr>
        <w:t>Gráficos 3</w:t>
      </w:r>
      <w:r w:rsidR="00DF710B" w:rsidRPr="0036368C">
        <w:rPr>
          <w:rFonts w:ascii="Times New Roman" w:hAnsi="Times New Roman" w:cs="Times New Roman"/>
          <w:b w:val="0"/>
          <w:color w:val="auto"/>
          <w:sz w:val="24"/>
        </w:rPr>
        <w:t xml:space="preserve"> -</w:t>
      </w:r>
      <w:r w:rsidR="0082699F" w:rsidRPr="0036368C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DF710B" w:rsidRPr="0036368C">
        <w:rPr>
          <w:rFonts w:ascii="Times New Roman" w:hAnsi="Times New Roman" w:cs="Times New Roman"/>
          <w:b w:val="0"/>
          <w:color w:val="auto"/>
          <w:sz w:val="24"/>
        </w:rPr>
        <w:t xml:space="preserve">Análise dos valores </w:t>
      </w:r>
      <w:r w:rsidRPr="0036368C">
        <w:rPr>
          <w:rFonts w:ascii="Times New Roman" w:hAnsi="Times New Roman" w:cs="Times New Roman"/>
          <w:b w:val="0"/>
          <w:color w:val="auto"/>
          <w:sz w:val="24"/>
        </w:rPr>
        <w:t>de condutividade para B.T.</w:t>
      </w:r>
    </w:p>
    <w:p w:rsidR="00D36161" w:rsidRDefault="0000240D" w:rsidP="0036368C">
      <w:pPr>
        <w:spacing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13F07B19" wp14:editId="57540BE1">
            <wp:extent cx="5629275" cy="2743200"/>
            <wp:effectExtent l="0" t="0" r="9525" b="19050"/>
            <wp:docPr id="13" name="Gráfico 13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F710B" w:rsidRDefault="00D910F3" w:rsidP="00AB6E30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pt-BR"/>
        </w:rPr>
      </w:pPr>
      <w:r w:rsidRPr="00D910F3">
        <w:rPr>
          <w:rFonts w:ascii="Times New Roman" w:hAnsi="Times New Roman" w:cs="Times New Roman"/>
          <w:noProof/>
          <w:sz w:val="24"/>
          <w:lang w:eastAsia="pt-BR"/>
        </w:rPr>
        <w:t>Pode se observa</w:t>
      </w:r>
      <w:r>
        <w:rPr>
          <w:rFonts w:ascii="Times New Roman" w:hAnsi="Times New Roman" w:cs="Times New Roman"/>
          <w:noProof/>
          <w:sz w:val="24"/>
          <w:lang w:eastAsia="pt-BR"/>
        </w:rPr>
        <w:t>do</w:t>
      </w:r>
      <w:r w:rsidR="006709E0">
        <w:rPr>
          <w:rFonts w:ascii="Times New Roman" w:hAnsi="Times New Roman" w:cs="Times New Roman"/>
          <w:noProof/>
          <w:sz w:val="24"/>
          <w:lang w:eastAsia="pt-BR"/>
        </w:rPr>
        <w:t xml:space="preserve"> que nos Gráfico 3 </w:t>
      </w:r>
      <w:r w:rsidRPr="00D910F3">
        <w:rPr>
          <w:rFonts w:ascii="Times New Roman" w:hAnsi="Times New Roman" w:cs="Times New Roman"/>
          <w:noProof/>
          <w:sz w:val="24"/>
          <w:lang w:eastAsia="pt-BR"/>
        </w:rPr>
        <w:t>a condutivida</w:t>
      </w:r>
      <w:r>
        <w:rPr>
          <w:rFonts w:ascii="Times New Roman" w:hAnsi="Times New Roman" w:cs="Times New Roman"/>
          <w:noProof/>
          <w:sz w:val="24"/>
          <w:lang w:eastAsia="pt-BR"/>
        </w:rPr>
        <w:t>de teve um aumento consideravel, isso se da devido ao aumento de íons presentes na água elevando se a condutividade como exemplo de íon que pode aumentar a condutividade tem-se o cloro e tambem particulas de solos</w:t>
      </w:r>
      <w:r w:rsidR="004B1F4F">
        <w:rPr>
          <w:rFonts w:ascii="Times New Roman" w:hAnsi="Times New Roman" w:cs="Times New Roman"/>
          <w:noProof/>
          <w:sz w:val="24"/>
          <w:lang w:eastAsia="pt-BR"/>
        </w:rPr>
        <w:t xml:space="preserve"> em suspensão</w:t>
      </w:r>
      <w:r>
        <w:rPr>
          <w:rFonts w:ascii="Times New Roman" w:hAnsi="Times New Roman" w:cs="Times New Roman"/>
          <w:noProof/>
          <w:sz w:val="24"/>
          <w:lang w:eastAsia="pt-BR"/>
        </w:rPr>
        <w:t xml:space="preserve"> presentes na água</w:t>
      </w:r>
      <w:r w:rsidR="006709E0">
        <w:rPr>
          <w:rFonts w:ascii="Times New Roman" w:hAnsi="Times New Roman" w:cs="Times New Roman"/>
          <w:noProof/>
          <w:sz w:val="24"/>
          <w:lang w:eastAsia="pt-BR"/>
        </w:rPr>
        <w:t xml:space="preserve"> pode explicar tal resultado</w:t>
      </w:r>
      <w:r>
        <w:rPr>
          <w:rFonts w:ascii="Times New Roman" w:hAnsi="Times New Roman" w:cs="Times New Roman"/>
          <w:noProof/>
          <w:sz w:val="24"/>
          <w:lang w:eastAsia="pt-BR"/>
        </w:rPr>
        <w:t xml:space="preserve">. </w:t>
      </w:r>
    </w:p>
    <w:p w:rsidR="0050267A" w:rsidRPr="008457AE" w:rsidRDefault="0082699F" w:rsidP="0050267A">
      <w:pPr>
        <w:pStyle w:val="Ttulo3"/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</w:pPr>
      <w:r w:rsidRPr="008457AE"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  <w:t xml:space="preserve">Gráficos 4 </w:t>
      </w:r>
      <w:r w:rsidR="0050267A" w:rsidRPr="008457AE"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  <w:t>-  Análises dos va</w:t>
      </w:r>
      <w:r w:rsidRPr="008457AE"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  <w:t>lores de Sólidos para B.T.</w:t>
      </w:r>
    </w:p>
    <w:p w:rsidR="004B1F4F" w:rsidRDefault="0000240D" w:rsidP="008457AE">
      <w:pPr>
        <w:spacing w:line="240" w:lineRule="auto"/>
        <w:jc w:val="center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AEB0087" wp14:editId="560BF608">
            <wp:extent cx="5762625" cy="2724150"/>
            <wp:effectExtent l="0" t="0" r="9525" b="19050"/>
            <wp:docPr id="14" name="Gráfico 14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0267A" w:rsidRDefault="002B3CD6" w:rsidP="00AB6E30">
      <w:pPr>
        <w:spacing w:line="360" w:lineRule="auto"/>
        <w:ind w:firstLine="709"/>
        <w:jc w:val="both"/>
        <w:rPr>
          <w:rFonts w:ascii="Times New Roman" w:hAnsi="Times New Roman" w:cs="Times New Roman"/>
          <w:noProof/>
          <w:sz w:val="24"/>
          <w:lang w:eastAsia="pt-BR"/>
        </w:rPr>
      </w:pPr>
      <w:r w:rsidRPr="002B3CD6">
        <w:rPr>
          <w:rFonts w:ascii="Times New Roman" w:hAnsi="Times New Roman" w:cs="Times New Roman"/>
          <w:noProof/>
          <w:sz w:val="24"/>
          <w:lang w:eastAsia="pt-BR"/>
        </w:rPr>
        <w:t>Confo</w:t>
      </w:r>
      <w:r w:rsidR="0082699F">
        <w:rPr>
          <w:rFonts w:ascii="Times New Roman" w:hAnsi="Times New Roman" w:cs="Times New Roman"/>
          <w:noProof/>
          <w:sz w:val="24"/>
          <w:lang w:eastAsia="pt-BR"/>
        </w:rPr>
        <w:t>rme observado nos Gráfico 4</w:t>
      </w:r>
      <w:r w:rsidRPr="002B3CD6">
        <w:rPr>
          <w:rFonts w:ascii="Times New Roman" w:hAnsi="Times New Roman" w:cs="Times New Roman"/>
          <w:noProof/>
          <w:sz w:val="24"/>
          <w:lang w:eastAsia="pt-BR"/>
        </w:rPr>
        <w:t xml:space="preserve"> a quantidade de sólidos presentes na água está inversamente proporcional ao nivel de condutividade presente </w:t>
      </w:r>
      <w:r>
        <w:rPr>
          <w:rFonts w:ascii="Times New Roman" w:hAnsi="Times New Roman" w:cs="Times New Roman"/>
          <w:noProof/>
          <w:sz w:val="24"/>
          <w:lang w:eastAsia="pt-BR"/>
        </w:rPr>
        <w:t xml:space="preserve">e ambos seguem o mesmo padrã, </w:t>
      </w:r>
      <w:r w:rsidRPr="002B3CD6">
        <w:rPr>
          <w:rFonts w:ascii="Times New Roman" w:hAnsi="Times New Roman" w:cs="Times New Roman"/>
          <w:noProof/>
          <w:sz w:val="24"/>
          <w:lang w:eastAsia="pt-BR"/>
        </w:rPr>
        <w:t xml:space="preserve">a portaria 2914/ 2011 mostra no anexo 10 o padrão organolépitico de potabilidade que </w:t>
      </w:r>
      <w:r w:rsidRPr="002B3CD6">
        <w:rPr>
          <w:rFonts w:ascii="Times New Roman" w:hAnsi="Times New Roman" w:cs="Times New Roman"/>
          <w:noProof/>
          <w:sz w:val="24"/>
          <w:lang w:eastAsia="pt-BR"/>
        </w:rPr>
        <w:lastRenderedPageBreak/>
        <w:t xml:space="preserve">os sólidos devem está nos limite de até 1000mg/L podendo nota no </w:t>
      </w:r>
      <w:r w:rsidR="0082699F">
        <w:rPr>
          <w:rFonts w:ascii="Times New Roman" w:hAnsi="Times New Roman" w:cs="Times New Roman"/>
          <w:noProof/>
          <w:sz w:val="24"/>
          <w:lang w:eastAsia="pt-BR"/>
        </w:rPr>
        <w:t>Gráfico 4</w:t>
      </w:r>
      <w:r w:rsidRPr="002B3CD6">
        <w:rPr>
          <w:rFonts w:ascii="Times New Roman" w:hAnsi="Times New Roman" w:cs="Times New Roman"/>
          <w:noProof/>
          <w:sz w:val="24"/>
          <w:lang w:eastAsia="pt-BR"/>
        </w:rPr>
        <w:t xml:space="preserve"> que nenhuma amostra atingiu tal limite estando dentro da potabilidade.</w:t>
      </w:r>
    </w:p>
    <w:p w:rsidR="00A30F00" w:rsidRPr="008457AE" w:rsidRDefault="0082699F" w:rsidP="00A30F00">
      <w:pPr>
        <w:pStyle w:val="Ttulo3"/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</w:pPr>
      <w:r w:rsidRPr="008457AE"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  <w:t xml:space="preserve">Gráficos 5 </w:t>
      </w:r>
      <w:r w:rsidR="00A30F00" w:rsidRPr="008457AE"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  <w:t xml:space="preserve"> – Análises dos valores de E</w:t>
      </w:r>
      <w:r w:rsidRPr="008457AE">
        <w:rPr>
          <w:rFonts w:ascii="Times New Roman" w:hAnsi="Times New Roman" w:cs="Times New Roman"/>
          <w:b w:val="0"/>
          <w:noProof/>
          <w:color w:val="auto"/>
          <w:sz w:val="24"/>
          <w:lang w:eastAsia="pt-BR"/>
        </w:rPr>
        <w:t>ficiencia de Turbidez B.T.</w:t>
      </w:r>
    </w:p>
    <w:p w:rsidR="002B3CD6" w:rsidRDefault="007E5E9D" w:rsidP="007D7CAB">
      <w:pPr>
        <w:spacing w:line="240" w:lineRule="auto"/>
        <w:jc w:val="both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 wp14:anchorId="6D35C587" wp14:editId="4F31FA0D">
            <wp:extent cx="5638800" cy="2543175"/>
            <wp:effectExtent l="0" t="0" r="19050" b="9525"/>
            <wp:docPr id="15" name="Gráfico 15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A30F00" w:rsidRPr="00A30F00">
        <w:rPr>
          <w:noProof/>
          <w:lang w:eastAsia="pt-BR"/>
        </w:rPr>
        <w:t xml:space="preserve"> </w:t>
      </w:r>
    </w:p>
    <w:p w:rsidR="00A30F00" w:rsidRDefault="0082699F" w:rsidP="00AB6E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Conforme os 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5</w:t>
      </w:r>
      <w:proofErr w:type="gramEnd"/>
      <w:r w:rsidR="00A30F00">
        <w:rPr>
          <w:rFonts w:ascii="Times New Roman" w:hAnsi="Times New Roman" w:cs="Times New Roman"/>
          <w:sz w:val="24"/>
          <w:szCs w:val="24"/>
        </w:rPr>
        <w:t xml:space="preserve"> a eficiência nos primeiros minutos não se mostrou acima de 85%</w:t>
      </w:r>
      <w:r>
        <w:rPr>
          <w:rFonts w:ascii="Times New Roman" w:hAnsi="Times New Roman" w:cs="Times New Roman"/>
          <w:sz w:val="24"/>
          <w:szCs w:val="24"/>
        </w:rPr>
        <w:t xml:space="preserve"> tendo picos maiores para B.T assim</w:t>
      </w:r>
      <w:r w:rsidR="00A30F00">
        <w:rPr>
          <w:rFonts w:ascii="Times New Roman" w:hAnsi="Times New Roman" w:cs="Times New Roman"/>
          <w:sz w:val="24"/>
          <w:szCs w:val="24"/>
        </w:rPr>
        <w:t xml:space="preserve"> mostrou se eficiente mas </w:t>
      </w:r>
      <w:r>
        <w:rPr>
          <w:rFonts w:ascii="Times New Roman" w:hAnsi="Times New Roman" w:cs="Times New Roman"/>
          <w:sz w:val="24"/>
          <w:szCs w:val="24"/>
        </w:rPr>
        <w:t>não perdendo</w:t>
      </w:r>
      <w:r w:rsidR="00A30F00">
        <w:rPr>
          <w:rFonts w:ascii="Times New Roman" w:hAnsi="Times New Roman" w:cs="Times New Roman"/>
          <w:sz w:val="24"/>
          <w:szCs w:val="24"/>
        </w:rPr>
        <w:t xml:space="preserve"> remoção na casa dos 85% </w:t>
      </w:r>
      <w:r>
        <w:rPr>
          <w:rFonts w:ascii="Times New Roman" w:hAnsi="Times New Roman" w:cs="Times New Roman"/>
          <w:sz w:val="24"/>
          <w:szCs w:val="24"/>
        </w:rPr>
        <w:t>sendo assim se mostra bastante promissor o uso do mesmo.</w:t>
      </w:r>
    </w:p>
    <w:p w:rsidR="00A30F00" w:rsidRPr="007D3BB7" w:rsidRDefault="00A30F00" w:rsidP="007D3BB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Cs w:val="24"/>
        </w:rPr>
      </w:pPr>
    </w:p>
    <w:p w:rsidR="0036368C" w:rsidRDefault="0036368C" w:rsidP="0036368C">
      <w:pPr>
        <w:pStyle w:val="Ttulo2"/>
        <w:spacing w:before="0" w:line="240" w:lineRule="auto"/>
        <w:rPr>
          <w:rFonts w:ascii="Times New Roman" w:hAnsi="Times New Roman" w:cs="Times New Roman"/>
          <w:color w:val="auto"/>
          <w:sz w:val="24"/>
        </w:rPr>
      </w:pPr>
      <w:bookmarkStart w:id="2" w:name="_Toc435549606"/>
      <w:r w:rsidRPr="0046294B">
        <w:rPr>
          <w:rFonts w:ascii="Times New Roman" w:hAnsi="Times New Roman" w:cs="Times New Roman"/>
          <w:color w:val="auto"/>
          <w:sz w:val="24"/>
        </w:rPr>
        <w:t>Análise parâmetros físicos – químicos (120L/ A.T) FMC.</w:t>
      </w:r>
      <w:bookmarkEnd w:id="2"/>
    </w:p>
    <w:p w:rsidR="0036368C" w:rsidRPr="00D747D1" w:rsidRDefault="0036368C" w:rsidP="0036368C">
      <w:pPr>
        <w:spacing w:after="0"/>
        <w:rPr>
          <w:lang w:eastAsia="pt-BR"/>
        </w:rPr>
      </w:pP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8827E1">
        <w:rPr>
          <w:rFonts w:ascii="Times New Roman" w:hAnsi="Times New Roman" w:cs="Times New Roman"/>
          <w:sz w:val="24"/>
        </w:rPr>
        <w:t xml:space="preserve">Os gráficos a seguir mostram os valores </w:t>
      </w:r>
      <w:r>
        <w:rPr>
          <w:rFonts w:ascii="Times New Roman" w:hAnsi="Times New Roman" w:cs="Times New Roman"/>
          <w:sz w:val="24"/>
        </w:rPr>
        <w:t>para a alta</w:t>
      </w:r>
      <w:r w:rsidRPr="008827E1">
        <w:rPr>
          <w:rFonts w:ascii="Times New Roman" w:hAnsi="Times New Roman" w:cs="Times New Roman"/>
          <w:sz w:val="24"/>
        </w:rPr>
        <w:t xml:space="preserve"> taxa de turbid</w:t>
      </w:r>
      <w:r>
        <w:rPr>
          <w:rFonts w:ascii="Times New Roman" w:hAnsi="Times New Roman" w:cs="Times New Roman"/>
          <w:sz w:val="24"/>
        </w:rPr>
        <w:t xml:space="preserve">ez, mostrado o desempenho do FMC na remoção de uma chuva de longa </w:t>
      </w:r>
      <w:r w:rsidRPr="008827E1">
        <w:rPr>
          <w:rFonts w:ascii="Times New Roman" w:hAnsi="Times New Roman" w:cs="Times New Roman"/>
          <w:sz w:val="24"/>
        </w:rPr>
        <w:t>duração com a turbidez causada com solo típico de B</w:t>
      </w:r>
      <w:r>
        <w:rPr>
          <w:rFonts w:ascii="Times New Roman" w:hAnsi="Times New Roman" w:cs="Times New Roman"/>
          <w:sz w:val="24"/>
        </w:rPr>
        <w:t>rasília com a concentração de 3,5</w:t>
      </w:r>
      <w:r w:rsidRPr="008827E1">
        <w:rPr>
          <w:rFonts w:ascii="Times New Roman" w:hAnsi="Times New Roman" w:cs="Times New Roman"/>
          <w:sz w:val="24"/>
        </w:rPr>
        <w:t>g por litr</w:t>
      </w:r>
      <w:r>
        <w:rPr>
          <w:rFonts w:ascii="Times New Roman" w:hAnsi="Times New Roman" w:cs="Times New Roman"/>
          <w:sz w:val="24"/>
        </w:rPr>
        <w:t>o de água conforme os gráficos</w:t>
      </w:r>
      <w:r w:rsidRPr="008827E1">
        <w:rPr>
          <w:rFonts w:ascii="Times New Roman" w:hAnsi="Times New Roman" w:cs="Times New Roman"/>
          <w:sz w:val="24"/>
        </w:rPr>
        <w:t>.</w:t>
      </w:r>
    </w:p>
    <w:p w:rsidR="0036368C" w:rsidRPr="00D254FF" w:rsidRDefault="0036368C" w:rsidP="0036368C">
      <w:pPr>
        <w:pStyle w:val="Ttulo3"/>
        <w:spacing w:before="0"/>
        <w:ind w:left="284"/>
        <w:rPr>
          <w:b w:val="0"/>
        </w:rPr>
      </w:pPr>
      <w:bookmarkStart w:id="3" w:name="_Toc435549607"/>
      <w:r>
        <w:rPr>
          <w:rFonts w:ascii="Times New Roman" w:hAnsi="Times New Roman" w:cs="Times New Roman"/>
          <w:b w:val="0"/>
          <w:color w:val="auto"/>
          <w:sz w:val="24"/>
        </w:rPr>
        <w:t>Gráfico 6</w:t>
      </w:r>
      <w:r w:rsidRPr="00D254FF">
        <w:rPr>
          <w:rFonts w:ascii="Times New Roman" w:hAnsi="Times New Roman" w:cs="Times New Roman"/>
          <w:b w:val="0"/>
          <w:color w:val="auto"/>
          <w:sz w:val="24"/>
        </w:rPr>
        <w:t xml:space="preserve"> – Análise dos valores de turbidez.</w:t>
      </w:r>
      <w:bookmarkEnd w:id="3"/>
    </w:p>
    <w:p w:rsidR="0036368C" w:rsidRDefault="0036368C" w:rsidP="0036368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5D9473EB" wp14:editId="232FF5A9">
            <wp:extent cx="5194300" cy="2400300"/>
            <wp:effectExtent l="0" t="0" r="25400" b="19050"/>
            <wp:docPr id="104" name="Gráfico 104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Conforme o Gráfico </w:t>
      </w:r>
      <w:proofErr w:type="gramStart"/>
      <w:r>
        <w:rPr>
          <w:rFonts w:ascii="Times New Roman" w:hAnsi="Times New Roman" w:cs="Times New Roman"/>
          <w:sz w:val="24"/>
        </w:rPr>
        <w:t>6</w:t>
      </w:r>
      <w:proofErr w:type="gramEnd"/>
      <w:r>
        <w:rPr>
          <w:rFonts w:ascii="Times New Roman" w:hAnsi="Times New Roman" w:cs="Times New Roman"/>
          <w:sz w:val="24"/>
        </w:rPr>
        <w:t xml:space="preserve"> a remoção de turbidez mostra-se eficiente mas com uma perda de eficiência no final da carreira. </w:t>
      </w:r>
    </w:p>
    <w:p w:rsidR="0036368C" w:rsidRDefault="0036368C" w:rsidP="0036368C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36368C" w:rsidRPr="00D254FF" w:rsidRDefault="0036368C" w:rsidP="0036368C">
      <w:pPr>
        <w:pStyle w:val="Ttulo3"/>
        <w:spacing w:before="0"/>
        <w:rPr>
          <w:b w:val="0"/>
        </w:rPr>
      </w:pPr>
      <w:bookmarkStart w:id="4" w:name="_Toc435549608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Gráfico 7</w:t>
      </w:r>
      <w:r w:rsidRPr="00D254FF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– Análise dos valores de </w:t>
      </w:r>
      <w:proofErr w:type="gramStart"/>
      <w:r w:rsidRPr="00D254FF">
        <w:rPr>
          <w:rFonts w:ascii="Times New Roman" w:hAnsi="Times New Roman" w:cs="Times New Roman"/>
          <w:b w:val="0"/>
          <w:color w:val="auto"/>
          <w:sz w:val="24"/>
          <w:szCs w:val="24"/>
        </w:rPr>
        <w:t>pH</w:t>
      </w:r>
      <w:proofErr w:type="gramEnd"/>
      <w:r w:rsidRPr="00D254FF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bookmarkEnd w:id="4"/>
    </w:p>
    <w:p w:rsidR="0036368C" w:rsidRDefault="0036368C" w:rsidP="0036368C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noProof/>
          <w:lang w:eastAsia="pt-BR"/>
        </w:rPr>
        <w:drawing>
          <wp:inline distT="0" distB="0" distL="0" distR="0" wp14:anchorId="01F00E78" wp14:editId="7167BC4D">
            <wp:extent cx="4864100" cy="2501900"/>
            <wp:effectExtent l="0" t="0" r="12700" b="12700"/>
            <wp:docPr id="105" name="Gráfico 105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Conforme o Gráfico </w:t>
      </w:r>
      <w:proofErr w:type="gramStart"/>
      <w:r>
        <w:rPr>
          <w:rFonts w:ascii="Times New Roman" w:hAnsi="Times New Roman" w:cs="Times New Roman"/>
          <w:sz w:val="24"/>
        </w:rPr>
        <w:t>7</w:t>
      </w:r>
      <w:proofErr w:type="gramEnd"/>
      <w:r>
        <w:rPr>
          <w:rFonts w:ascii="Times New Roman" w:hAnsi="Times New Roman" w:cs="Times New Roman"/>
          <w:sz w:val="24"/>
        </w:rPr>
        <w:t xml:space="preserve"> a amostra tem um aumento no pH, tendo um comportamento linear durante toda carreira de filtração.</w:t>
      </w:r>
    </w:p>
    <w:p w:rsidR="0036368C" w:rsidRDefault="0036368C" w:rsidP="0036368C">
      <w:pPr>
        <w:spacing w:after="0"/>
        <w:ind w:firstLine="360"/>
        <w:jc w:val="both"/>
        <w:rPr>
          <w:rFonts w:ascii="Times New Roman" w:hAnsi="Times New Roman" w:cs="Times New Roman"/>
          <w:sz w:val="24"/>
        </w:rPr>
      </w:pPr>
    </w:p>
    <w:p w:rsidR="0036368C" w:rsidRPr="00D254FF" w:rsidRDefault="0036368C" w:rsidP="0036368C">
      <w:pPr>
        <w:pStyle w:val="Ttulo3"/>
        <w:spacing w:before="0"/>
        <w:rPr>
          <w:b w:val="0"/>
        </w:rPr>
      </w:pPr>
      <w:bookmarkStart w:id="5" w:name="_Toc435549609"/>
      <w:r w:rsidRPr="00D254FF">
        <w:rPr>
          <w:rFonts w:ascii="Times New Roman" w:hAnsi="Times New Roman" w:cs="Times New Roman"/>
          <w:b w:val="0"/>
          <w:color w:val="auto"/>
          <w:sz w:val="24"/>
        </w:rPr>
        <w:t xml:space="preserve">Gráfico </w:t>
      </w:r>
      <w:r>
        <w:rPr>
          <w:rFonts w:ascii="Times New Roman" w:hAnsi="Times New Roman" w:cs="Times New Roman"/>
          <w:b w:val="0"/>
          <w:color w:val="auto"/>
          <w:sz w:val="24"/>
        </w:rPr>
        <w:t>8</w:t>
      </w:r>
      <w:r w:rsidRPr="00D254FF">
        <w:rPr>
          <w:rFonts w:ascii="Times New Roman" w:hAnsi="Times New Roman" w:cs="Times New Roman"/>
          <w:b w:val="0"/>
          <w:color w:val="auto"/>
          <w:sz w:val="24"/>
        </w:rPr>
        <w:t xml:space="preserve"> – Análise dos valores de Sólidos.</w:t>
      </w:r>
      <w:bookmarkEnd w:id="5"/>
    </w:p>
    <w:p w:rsidR="0036368C" w:rsidRDefault="0036368C" w:rsidP="00363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33AFC458" wp14:editId="790C43CD">
            <wp:extent cx="5348177" cy="2743200"/>
            <wp:effectExtent l="0" t="0" r="24130" b="19050"/>
            <wp:docPr id="106" name="Gráfico 106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concentração de sólidos presentes mostra-se elevada, com picos, mas mantendo a sua remoção ao se aproximar do fim da carreira de fi</w:t>
      </w:r>
      <w:r w:rsidR="00D7176C">
        <w:rPr>
          <w:rFonts w:ascii="Times New Roman" w:hAnsi="Times New Roman" w:cs="Times New Roman"/>
          <w:sz w:val="24"/>
          <w:szCs w:val="24"/>
        </w:rPr>
        <w:t xml:space="preserve">ltração de acordo com gráfico </w:t>
      </w:r>
      <w:proofErr w:type="gramStart"/>
      <w:r w:rsidR="00D7176C">
        <w:rPr>
          <w:rFonts w:ascii="Times New Roman" w:hAnsi="Times New Roman" w:cs="Times New Roman"/>
          <w:sz w:val="24"/>
          <w:szCs w:val="24"/>
        </w:rPr>
        <w:t>8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36368C" w:rsidRDefault="0036368C" w:rsidP="003636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368C" w:rsidRPr="00D254FF" w:rsidRDefault="0036368C" w:rsidP="0036368C">
      <w:pPr>
        <w:pStyle w:val="Ttulo3"/>
        <w:spacing w:before="0"/>
        <w:rPr>
          <w:b w:val="0"/>
        </w:rPr>
      </w:pPr>
      <w:bookmarkStart w:id="6" w:name="_Toc435549610"/>
      <w:r>
        <w:rPr>
          <w:rFonts w:ascii="Times New Roman" w:hAnsi="Times New Roman" w:cs="Times New Roman"/>
          <w:b w:val="0"/>
          <w:color w:val="auto"/>
          <w:sz w:val="24"/>
        </w:rPr>
        <w:lastRenderedPageBreak/>
        <w:t>Gráfico 9</w:t>
      </w:r>
      <w:r w:rsidRPr="00D254FF">
        <w:rPr>
          <w:rFonts w:ascii="Times New Roman" w:hAnsi="Times New Roman" w:cs="Times New Roman"/>
          <w:b w:val="0"/>
          <w:color w:val="auto"/>
          <w:sz w:val="24"/>
        </w:rPr>
        <w:t xml:space="preserve"> – Análise dos valores de condutividade.</w:t>
      </w:r>
      <w:bookmarkEnd w:id="6"/>
    </w:p>
    <w:p w:rsidR="0036368C" w:rsidRDefault="0036368C" w:rsidP="00363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6691F586" wp14:editId="0884FEA8">
            <wp:extent cx="5337544" cy="2743200"/>
            <wp:effectExtent l="0" t="0" r="15875" b="19050"/>
            <wp:docPr id="107" name="Gráfico 107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Segundo o Gráfico </w:t>
      </w:r>
      <w:proofErr w:type="gramStart"/>
      <w:r>
        <w:rPr>
          <w:rFonts w:ascii="Times New Roman" w:hAnsi="Times New Roman" w:cs="Times New Roman"/>
          <w:sz w:val="24"/>
          <w:szCs w:val="24"/>
        </w:rPr>
        <w:t>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há uma queda na condutividade, e mostrando picos em 4 e 35 minutos, mas mantendo a eficiência do filtro. </w:t>
      </w:r>
    </w:p>
    <w:p w:rsidR="0036368C" w:rsidRPr="002C7DB6" w:rsidRDefault="0036368C" w:rsidP="003636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368C" w:rsidRPr="002C7DB6" w:rsidRDefault="0036368C" w:rsidP="0036368C">
      <w:pPr>
        <w:pStyle w:val="Ttulo3"/>
        <w:spacing w:before="0"/>
        <w:rPr>
          <w:b w:val="0"/>
        </w:rPr>
      </w:pPr>
      <w:bookmarkStart w:id="7" w:name="_Toc435549612"/>
      <w:r>
        <w:rPr>
          <w:rFonts w:ascii="Times New Roman" w:hAnsi="Times New Roman" w:cs="Times New Roman"/>
          <w:b w:val="0"/>
          <w:color w:val="auto"/>
          <w:sz w:val="24"/>
        </w:rPr>
        <w:t>Gráfico 10</w:t>
      </w:r>
      <w:r w:rsidRPr="002C7DB6">
        <w:rPr>
          <w:rFonts w:ascii="Times New Roman" w:hAnsi="Times New Roman" w:cs="Times New Roman"/>
          <w:b w:val="0"/>
          <w:color w:val="auto"/>
          <w:sz w:val="24"/>
        </w:rPr>
        <w:t xml:space="preserve"> – Análise dos valores de eficiência</w:t>
      </w:r>
      <w:r>
        <w:rPr>
          <w:rFonts w:ascii="Times New Roman" w:hAnsi="Times New Roman" w:cs="Times New Roman"/>
          <w:b w:val="0"/>
          <w:color w:val="auto"/>
          <w:sz w:val="24"/>
        </w:rPr>
        <w:t xml:space="preserve"> (Turbidez)</w:t>
      </w:r>
      <w:r w:rsidRPr="002C7DB6">
        <w:rPr>
          <w:rFonts w:ascii="Times New Roman" w:hAnsi="Times New Roman" w:cs="Times New Roman"/>
          <w:b w:val="0"/>
          <w:color w:val="auto"/>
          <w:sz w:val="24"/>
        </w:rPr>
        <w:t>.</w:t>
      </w:r>
      <w:bookmarkEnd w:id="7"/>
    </w:p>
    <w:p w:rsidR="0036368C" w:rsidRDefault="0036368C" w:rsidP="003636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1CBC1A3C" wp14:editId="77472DC2">
            <wp:extent cx="5295014" cy="2743200"/>
            <wp:effectExtent l="0" t="0" r="20320" b="19050"/>
            <wp:docPr id="109" name="Gráfico 109" title="Turbidez MTU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368C" w:rsidRDefault="0036368C" w:rsidP="0036368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 acordo com </w:t>
      </w:r>
      <w:proofErr w:type="gramStart"/>
      <w:r>
        <w:rPr>
          <w:rFonts w:ascii="Times New Roman" w:hAnsi="Times New Roman" w:cs="Times New Roman"/>
          <w:sz w:val="24"/>
          <w:szCs w:val="24"/>
        </w:rPr>
        <w:t>Gráfico 10</w:t>
      </w:r>
      <w:proofErr w:type="gramEnd"/>
      <w:r>
        <w:rPr>
          <w:rFonts w:ascii="Times New Roman" w:hAnsi="Times New Roman" w:cs="Times New Roman"/>
          <w:sz w:val="24"/>
          <w:szCs w:val="24"/>
        </w:rPr>
        <w:t>, o filtro mostra valores de eficiência significativos chegando a uma remoção de 88%, mostrando que o filtro FMC está sendo eficiente como unidade principal.</w:t>
      </w:r>
    </w:p>
    <w:p w:rsidR="00C54606" w:rsidRDefault="00C54606" w:rsidP="007D3BB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F00" w:rsidRDefault="007D3BB7" w:rsidP="002F48E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BB7">
        <w:rPr>
          <w:rFonts w:ascii="Times New Roman" w:hAnsi="Times New Roman" w:cs="Times New Roman"/>
          <w:b/>
          <w:sz w:val="24"/>
          <w:szCs w:val="24"/>
        </w:rPr>
        <w:t>CONCLUSÕES</w:t>
      </w:r>
    </w:p>
    <w:p w:rsidR="00C54606" w:rsidRDefault="00C54606" w:rsidP="00C54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Como pode nota a filtração lenta é uma tecnologia que pode e dever ser aplicada para o uso em pequenas comunidade e populações, tendo um controle do que entra pode haver reduções onde a portaria 2914/ 2011 vai ser atendida na integra, sendo assim os resultados obtidos é de suma importância para pesquisas futuras e para consulta.</w:t>
      </w:r>
    </w:p>
    <w:p w:rsidR="00C54606" w:rsidRDefault="00C54606" w:rsidP="00C54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Notando o desempenho e eficiência do FMC ele se aplica onde não há </w:t>
      </w:r>
      <w:r w:rsidR="00E51C13">
        <w:rPr>
          <w:rFonts w:ascii="Times New Roman" w:hAnsi="Times New Roman" w:cs="Times New Roman"/>
          <w:sz w:val="24"/>
          <w:szCs w:val="24"/>
        </w:rPr>
        <w:t xml:space="preserve">e podendo substituir a aplicação de </w:t>
      </w:r>
      <w:r>
        <w:rPr>
          <w:rFonts w:ascii="Times New Roman" w:hAnsi="Times New Roman" w:cs="Times New Roman"/>
          <w:sz w:val="24"/>
          <w:szCs w:val="24"/>
        </w:rPr>
        <w:t xml:space="preserve">uma Estação de Tratamento de Água (ETA), mostrando em sua construção materiais de fácil acesso e baixo custo e ainda uma baixa manutenção. </w:t>
      </w:r>
    </w:p>
    <w:p w:rsidR="00C54606" w:rsidRDefault="00C54606" w:rsidP="00C54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resultados obtidos são satisfatórios mostrando resultados na casa dos 95% em alguns momentos para o foco que é a redução da turbidez da água, mantendo o seu </w:t>
      </w:r>
      <w:proofErr w:type="gramStart"/>
      <w:r>
        <w:rPr>
          <w:rFonts w:ascii="Times New Roman" w:hAnsi="Times New Roman" w:cs="Times New Roman"/>
          <w:sz w:val="24"/>
          <w:szCs w:val="24"/>
        </w:rPr>
        <w:t>pH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dentro do que a norma estipula. </w:t>
      </w:r>
    </w:p>
    <w:p w:rsidR="00C54606" w:rsidRDefault="00C54606" w:rsidP="00C54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Assim de acordo com os parâmetros físicos – químicos da água brut</w:t>
      </w:r>
      <w:r w:rsidR="00E51C13">
        <w:rPr>
          <w:rFonts w:ascii="Times New Roman" w:hAnsi="Times New Roman" w:cs="Times New Roman"/>
          <w:sz w:val="24"/>
          <w:szCs w:val="24"/>
        </w:rPr>
        <w:t xml:space="preserve">a a qual foi submetido o FMC observou que a carreira de filtração experimental se mostrou e apresentou bons resultados, mostrando que a filtração lenta pode realizar a remoção de parâmetros Físicos – Químicos e tratar a água bruta. </w:t>
      </w:r>
    </w:p>
    <w:p w:rsidR="00E51C13" w:rsidRDefault="00E51C13" w:rsidP="005D0EA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Tendo assim atendendo a um dos principais objetivos a aplicação para pequenas populações, podendo ser de bastante ajuda a sua aplicação e também a estudo em escala de aplicação não sendo em escala piloto podendo alcançar melhores resultados aonde pode se obter um melhor polimento da água bruta a que for submetido.</w:t>
      </w:r>
    </w:p>
    <w:p w:rsidR="00291B85" w:rsidRDefault="00291B85" w:rsidP="005D0E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3BB7" w:rsidRDefault="00D4160E" w:rsidP="005D0E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60E">
        <w:rPr>
          <w:rFonts w:ascii="Times New Roman" w:hAnsi="Times New Roman" w:cs="Times New Roman"/>
          <w:b/>
          <w:sz w:val="24"/>
          <w:szCs w:val="24"/>
        </w:rPr>
        <w:t xml:space="preserve">REFERÊNCIAS BIBLIOGRÁFICAS </w:t>
      </w:r>
    </w:p>
    <w:p w:rsidR="00BF48FC" w:rsidRPr="005D0EA6" w:rsidRDefault="00BF48FC" w:rsidP="005D0E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5D0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AMERICAN PUBLIC HEALTH ASSOCIATION</w:t>
      </w:r>
      <w:r w:rsidRPr="005D0EA6">
        <w:rPr>
          <w:rFonts w:ascii="Cambria Math" w:hAnsi="Cambria Math" w:cs="Cambria Math"/>
          <w:color w:val="000000" w:themeColor="text1"/>
          <w:sz w:val="24"/>
          <w:szCs w:val="24"/>
          <w:lang w:val="en-US"/>
        </w:rPr>
        <w:t>‐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APHA.</w:t>
      </w:r>
      <w:proofErr w:type="gramEnd"/>
      <w:r w:rsidRPr="005D0EA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Standard Methods for the Water and Wastewater.</w:t>
      </w:r>
      <w:proofErr w:type="gramEnd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20 ed. New York: APHA (1998).</w:t>
      </w:r>
    </w:p>
    <w:p w:rsidR="005D0EA6" w:rsidRDefault="005D0EA6" w:rsidP="005D0EA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5D0EA6" w:rsidRDefault="00BF48FC" w:rsidP="005D0EA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BERGAMINI, N. C; PATERNIANI, J. E. S.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Benefícios do emprego de mantas não tecidas instaladas no topo da camada de areia de filtros lentos no tratamento de água para pequenas comunidades. </w:t>
      </w:r>
      <w:proofErr w:type="spellStart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Omnia</w:t>
      </w:r>
      <w:proofErr w:type="spellEnd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Exatas, v.3, n.2, p.53-59, 2010.</w:t>
      </w:r>
    </w:p>
    <w:p w:rsidR="005D0EA6" w:rsidRDefault="005D0EA6" w:rsidP="005D0EA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5D0EA6" w:rsidRDefault="00BF48FC" w:rsidP="005D0EA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CAESB,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Tratamento de água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Tratamento de água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, Internet, p.1, 2015. Disponível em: &lt;http://www3.caesb.df.gov.br/_conteudo/produtosServicos/tratamentoAgua.asp&gt; Acesso em: 25 mar. 2015.</w:t>
      </w:r>
    </w:p>
    <w:p w:rsidR="00360DA9" w:rsidRDefault="00360DA9" w:rsidP="005D0EA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5D0EA6" w:rsidRDefault="00BF48FC" w:rsidP="005D0EA6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DI BERNADO, L.; VERAS, L. R. V.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Tratamento de Água de Abastecimento por meio da Tecnologia de Filtração em Múltiplas Etapas - </w:t>
      </w:r>
      <w:proofErr w:type="spellStart"/>
      <w:proofErr w:type="gram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FiME</w:t>
      </w:r>
      <w:proofErr w:type="spellEnd"/>
      <w:proofErr w:type="gramEnd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., Engenharia Sanitária e Ambiental, v.13, n.1, p.109-116, 2008.</w:t>
      </w:r>
    </w:p>
    <w:p w:rsidR="005D0EA6" w:rsidRDefault="005D0EA6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5D0EA6" w:rsidRDefault="00BF48FC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MARNOTO, M. J. E.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Expansão Da Areia Durante A </w:t>
      </w:r>
      <w:proofErr w:type="spell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Retrolavagem</w:t>
      </w:r>
      <w:proofErr w:type="spellEnd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Dos Filtros Lentos - Influência Sobre A Qualidade Da Água Para Abastecimento E A Duração Das Carreiras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. 2008. 75f. Monografia (Bacharelado em Engenharia Sanitária E Ambiental) - Universidade Federal De Santa Catarina, UFSC, 2008.</w:t>
      </w:r>
    </w:p>
    <w:p w:rsidR="005D0EA6" w:rsidRDefault="005D0EA6" w:rsidP="005D0E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</w:p>
    <w:p w:rsidR="005D0EA6" w:rsidRPr="005D0EA6" w:rsidRDefault="005D0EA6" w:rsidP="005D0EA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18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MS </w:t>
      </w:r>
      <w:r w:rsidRPr="005D0EA6">
        <w:rPr>
          <w:rFonts w:ascii="Cambria Math" w:hAnsi="Cambria Math" w:cs="Cambria Math"/>
          <w:color w:val="000000" w:themeColor="text1"/>
          <w:sz w:val="24"/>
          <w:szCs w:val="18"/>
        </w:rPr>
        <w:t>‐</w:t>
      </w:r>
      <w:r w:rsidRPr="005D0EA6">
        <w:rPr>
          <w:rFonts w:ascii="Times New Roman" w:hAnsi="Times New Roman" w:cs="Times New Roman"/>
          <w:color w:val="000000" w:themeColor="text1"/>
          <w:sz w:val="24"/>
          <w:szCs w:val="18"/>
        </w:rPr>
        <w:t xml:space="preserve"> Ministério da Saúde Portaria Nº 2914, de 12 de dezembro de 2011.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18"/>
        </w:rPr>
        <w:t>Estabelece os procedimentos e responsabilidades relativos ao controle e vigilância da qualidade da água para consumo humano e seu padrão de potabilidade e dá outras providências</w:t>
      </w:r>
      <w:r w:rsidRPr="005D0EA6">
        <w:rPr>
          <w:rFonts w:ascii="Times New Roman" w:hAnsi="Times New Roman" w:cs="Times New Roman"/>
          <w:color w:val="000000" w:themeColor="text1"/>
          <w:sz w:val="24"/>
          <w:szCs w:val="18"/>
        </w:rPr>
        <w:t>. 2011.</w:t>
      </w:r>
    </w:p>
    <w:p w:rsidR="00BF48FC" w:rsidRDefault="00BF48FC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NASCIMENTO, A. P.; PELEGRINI, R. T.; BRITO N. N. </w:t>
      </w:r>
      <w:r w:rsidRPr="005D0EA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Filtração lenta para o tratamento de águas para pequenas comunidades rurais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Revista eletrônica de engenharia civil, </w:t>
      </w:r>
      <w:r w:rsidRPr="005D0E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REEC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, v.2, n.4, p.54-58, 2012.</w:t>
      </w:r>
    </w:p>
    <w:p w:rsidR="00D7176C" w:rsidRDefault="00D7176C" w:rsidP="00D7176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5D0EA6" w:rsidRDefault="00BF48FC" w:rsidP="005D0EA6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PERALTA, C. C.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Remoção Do Indicador Clostridium </w:t>
      </w:r>
      <w:proofErr w:type="spell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Perfringens</w:t>
      </w:r>
      <w:proofErr w:type="spellEnd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E De </w:t>
      </w:r>
      <w:proofErr w:type="spell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Oocitos</w:t>
      </w:r>
      <w:proofErr w:type="spellEnd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Crytospridium</w:t>
      </w:r>
      <w:proofErr w:type="spellEnd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Parvum</w:t>
      </w:r>
      <w:proofErr w:type="spellEnd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Por Meio Da Filtração Lenta - Avaliação Em Escala Piloto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2005. 97f. Dissertação (Mestrado em Tecnologia E Recursos Hídricos) - Universidade De Brasília, </w:t>
      </w:r>
      <w:proofErr w:type="spellStart"/>
      <w:proofErr w:type="gramStart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Ptarh.</w:t>
      </w:r>
      <w:proofErr w:type="gramEnd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Dm</w:t>
      </w:r>
      <w:proofErr w:type="spellEnd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, 2005.</w:t>
      </w:r>
    </w:p>
    <w:p w:rsidR="00BF48FC" w:rsidRPr="005D0EA6" w:rsidRDefault="00BF48FC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SANTOS. L.L </w:t>
      </w:r>
      <w:proofErr w:type="gramStart"/>
      <w:r w:rsidRPr="005D0EA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et</w:t>
      </w:r>
      <w:proofErr w:type="gramEnd"/>
      <w:r w:rsidRPr="005D0EA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al</w:t>
      </w:r>
      <w:r w:rsidRPr="005D0EA6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  <w:r w:rsidRPr="005D0EA6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.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Aplicação Da Tecnologia De Filtração Em Margens Para Redução Ou Eliminação De Contaminantes Físico-Químicos Na Região Semiárida De Pernambuco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XIX – Simpósio Brasileiro de Recursos hídricos. (Tecnologia em Engenharia Sanitária e Ambiental) - Universidade Rural De Pernambuco, URP, </w:t>
      </w:r>
      <w:proofErr w:type="gramStart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2011</w:t>
      </w:r>
      <w:proofErr w:type="gramEnd"/>
    </w:p>
    <w:p w:rsidR="00360DA9" w:rsidRDefault="00360DA9" w:rsidP="00D7176C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5D0EA6" w:rsidRDefault="00BF48FC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SANTOS; C. E. C. C.; FREITAS, L. C.; PÁDUA, V. L.; </w:t>
      </w:r>
      <w:r w:rsidRPr="005D0E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Operação e manutenção de estações; </w:t>
      </w: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Abastecimento de água: guia do profissional em treinamento; Belo Horizonte </w:t>
      </w:r>
      <w:proofErr w:type="spellStart"/>
      <w:proofErr w:type="gramStart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ReCESA</w:t>
      </w:r>
      <w:proofErr w:type="spellEnd"/>
      <w:proofErr w:type="gramEnd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, 2007. 50p.</w:t>
      </w:r>
    </w:p>
    <w:p w:rsidR="00360DA9" w:rsidRDefault="00360DA9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F48FC" w:rsidRPr="00D4160E" w:rsidRDefault="00BF48FC" w:rsidP="005D0EA6">
      <w:pPr>
        <w:tabs>
          <w:tab w:val="right" w:leader="dot" w:pos="9072"/>
        </w:tabs>
        <w:spacing w:before="20" w:after="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TEIXEIRA, A. R. </w:t>
      </w:r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Aplicabilidade da Filtração Direta para o Tratamento de Água </w:t>
      </w:r>
      <w:proofErr w:type="spellStart"/>
      <w:r w:rsidRPr="005D0EA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Eutrofizada</w:t>
      </w:r>
      <w:proofErr w:type="spellEnd"/>
      <w:r w:rsidRPr="005D0EA6">
        <w:rPr>
          <w:rFonts w:ascii="Times New Roman" w:hAnsi="Times New Roman" w:cs="Times New Roman"/>
          <w:color w:val="000000" w:themeColor="text1"/>
          <w:sz w:val="24"/>
          <w:szCs w:val="24"/>
        </w:rPr>
        <w:t>. 2004. 114f. Monografia (Especialização em Saneamento, Meio Ambiente e Recursos Hídricos) - Universidade Federal de Minas Gerais, UFMG, 2004.</w:t>
      </w:r>
    </w:p>
    <w:sectPr w:rsidR="00BF48FC" w:rsidRPr="00D4160E" w:rsidSect="00E020CE">
      <w:headerReference w:type="default" r:id="rId20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F7" w:rsidRDefault="008465F7" w:rsidP="00E020CE">
      <w:pPr>
        <w:spacing w:after="0" w:line="240" w:lineRule="auto"/>
      </w:pPr>
      <w:r>
        <w:separator/>
      </w:r>
    </w:p>
  </w:endnote>
  <w:endnote w:type="continuationSeparator" w:id="0">
    <w:p w:rsidR="008465F7" w:rsidRDefault="008465F7" w:rsidP="00E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F7" w:rsidRDefault="008465F7" w:rsidP="00E020CE">
      <w:pPr>
        <w:spacing w:after="0" w:line="240" w:lineRule="auto"/>
      </w:pPr>
      <w:r>
        <w:separator/>
      </w:r>
    </w:p>
  </w:footnote>
  <w:footnote w:type="continuationSeparator" w:id="0">
    <w:p w:rsidR="008465F7" w:rsidRDefault="008465F7" w:rsidP="00E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285279"/>
      <w:docPartObj>
        <w:docPartGallery w:val="Page Numbers (Top of Page)"/>
        <w:docPartUnique/>
      </w:docPartObj>
    </w:sdtPr>
    <w:sdtEndPr/>
    <w:sdtContent>
      <w:p w:rsidR="00E020CE" w:rsidRDefault="00E020CE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3B2">
          <w:rPr>
            <w:noProof/>
          </w:rPr>
          <w:t>1</w:t>
        </w:r>
        <w:r>
          <w:fldChar w:fldCharType="end"/>
        </w:r>
      </w:p>
    </w:sdtContent>
  </w:sdt>
  <w:p w:rsidR="00E020CE" w:rsidRDefault="00E020C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76080"/>
    <w:multiLevelType w:val="multilevel"/>
    <w:tmpl w:val="A6A46D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445"/>
    <w:rsid w:val="0000240D"/>
    <w:rsid w:val="000925F3"/>
    <w:rsid w:val="000A2FEC"/>
    <w:rsid w:val="000A7FCB"/>
    <w:rsid w:val="000D12B9"/>
    <w:rsid w:val="001160AB"/>
    <w:rsid w:val="001444CE"/>
    <w:rsid w:val="00261E73"/>
    <w:rsid w:val="00266D7A"/>
    <w:rsid w:val="00277CD1"/>
    <w:rsid w:val="00291B85"/>
    <w:rsid w:val="002B3CD6"/>
    <w:rsid w:val="002F48EF"/>
    <w:rsid w:val="00360DA9"/>
    <w:rsid w:val="0036368C"/>
    <w:rsid w:val="003B7D5D"/>
    <w:rsid w:val="003D24DD"/>
    <w:rsid w:val="003F142B"/>
    <w:rsid w:val="00417A5F"/>
    <w:rsid w:val="004A6796"/>
    <w:rsid w:val="004B1F4F"/>
    <w:rsid w:val="0050267A"/>
    <w:rsid w:val="00586803"/>
    <w:rsid w:val="005A0FEF"/>
    <w:rsid w:val="005D0EA6"/>
    <w:rsid w:val="00612BE3"/>
    <w:rsid w:val="00621EBC"/>
    <w:rsid w:val="00630F81"/>
    <w:rsid w:val="0064139B"/>
    <w:rsid w:val="006709E0"/>
    <w:rsid w:val="0067479B"/>
    <w:rsid w:val="0068492A"/>
    <w:rsid w:val="006D22D0"/>
    <w:rsid w:val="00741CED"/>
    <w:rsid w:val="0075026B"/>
    <w:rsid w:val="007D3BB7"/>
    <w:rsid w:val="007D4D6F"/>
    <w:rsid w:val="007D70E9"/>
    <w:rsid w:val="007D7CAB"/>
    <w:rsid w:val="007E5E9D"/>
    <w:rsid w:val="0082699F"/>
    <w:rsid w:val="00842101"/>
    <w:rsid w:val="0084400D"/>
    <w:rsid w:val="008457AE"/>
    <w:rsid w:val="008465F7"/>
    <w:rsid w:val="00863ACD"/>
    <w:rsid w:val="00890240"/>
    <w:rsid w:val="008F719E"/>
    <w:rsid w:val="009008F1"/>
    <w:rsid w:val="009034FD"/>
    <w:rsid w:val="00923B05"/>
    <w:rsid w:val="00931BF6"/>
    <w:rsid w:val="00932206"/>
    <w:rsid w:val="00975BCF"/>
    <w:rsid w:val="009C4647"/>
    <w:rsid w:val="009F18EC"/>
    <w:rsid w:val="00A30F00"/>
    <w:rsid w:val="00A7017D"/>
    <w:rsid w:val="00A7376F"/>
    <w:rsid w:val="00AB6E30"/>
    <w:rsid w:val="00AE3AC2"/>
    <w:rsid w:val="00B747A8"/>
    <w:rsid w:val="00BE0938"/>
    <w:rsid w:val="00BF48FC"/>
    <w:rsid w:val="00C4529D"/>
    <w:rsid w:val="00C54606"/>
    <w:rsid w:val="00C97B19"/>
    <w:rsid w:val="00CB5FD7"/>
    <w:rsid w:val="00CC0310"/>
    <w:rsid w:val="00D11717"/>
    <w:rsid w:val="00D36161"/>
    <w:rsid w:val="00D4160E"/>
    <w:rsid w:val="00D464FD"/>
    <w:rsid w:val="00D7176C"/>
    <w:rsid w:val="00D910F3"/>
    <w:rsid w:val="00DF710B"/>
    <w:rsid w:val="00E020CE"/>
    <w:rsid w:val="00E365B4"/>
    <w:rsid w:val="00E51C13"/>
    <w:rsid w:val="00E5623A"/>
    <w:rsid w:val="00E85B6C"/>
    <w:rsid w:val="00E90445"/>
    <w:rsid w:val="00F163B2"/>
    <w:rsid w:val="00F625D5"/>
    <w:rsid w:val="00F92BEF"/>
    <w:rsid w:val="00F9739E"/>
    <w:rsid w:val="00FA535E"/>
    <w:rsid w:val="00FC3664"/>
    <w:rsid w:val="00FE5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0240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0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890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902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24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C3664"/>
    <w:rPr>
      <w:color w:val="808080"/>
    </w:rPr>
  </w:style>
  <w:style w:type="paragraph" w:customStyle="1" w:styleId="Default">
    <w:name w:val="Default"/>
    <w:qFormat/>
    <w:rsid w:val="00CC031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48FC"/>
    <w:pPr>
      <w:spacing w:after="0" w:line="36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0CE"/>
  </w:style>
  <w:style w:type="paragraph" w:styleId="Rodap">
    <w:name w:val="footer"/>
    <w:basedOn w:val="Normal"/>
    <w:link w:val="RodapChar"/>
    <w:uiPriority w:val="99"/>
    <w:unhideWhenUsed/>
    <w:rsid w:val="00E02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CE"/>
  </w:style>
  <w:style w:type="character" w:customStyle="1" w:styleId="apple-converted-space">
    <w:name w:val="apple-converted-space"/>
    <w:basedOn w:val="Fontepargpadro"/>
    <w:rsid w:val="00F163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0240"/>
    <w:pPr>
      <w:keepNext/>
      <w:keepLines/>
      <w:spacing w:before="200" w:after="0" w:line="36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902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qFormat/>
    <w:rsid w:val="008902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qFormat/>
    <w:rsid w:val="0089024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0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0240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C3664"/>
    <w:rPr>
      <w:color w:val="808080"/>
    </w:rPr>
  </w:style>
  <w:style w:type="paragraph" w:customStyle="1" w:styleId="Default">
    <w:name w:val="Default"/>
    <w:qFormat/>
    <w:rsid w:val="00CC0310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BF48FC"/>
    <w:pPr>
      <w:spacing w:after="0" w:line="360" w:lineRule="auto"/>
      <w:ind w:left="720"/>
      <w:contextualSpacing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02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20CE"/>
  </w:style>
  <w:style w:type="paragraph" w:styleId="Rodap">
    <w:name w:val="footer"/>
    <w:basedOn w:val="Normal"/>
    <w:link w:val="RodapChar"/>
    <w:uiPriority w:val="99"/>
    <w:unhideWhenUsed/>
    <w:rsid w:val="00E020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20CE"/>
  </w:style>
  <w:style w:type="character" w:customStyle="1" w:styleId="apple-converted-space">
    <w:name w:val="apple-converted-space"/>
    <w:basedOn w:val="Fontepargpadro"/>
    <w:rsid w:val="00F16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chart" Target="charts/chart10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rtigos\Artigo%20-%20FMC\Analise%20parametros%20Fisicos-Quimicos%203%20-%20Resultados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nalise%20parametros%20Fisicos-Quimicos%20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rtigos\Artigo%20-%20FMC\Analise%20parametros%20Fisicos-Quimicos%203%20-%20Resultado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rtigos\Artigo%20-%20FMC\Analise%20parametros%20Fisicos-Quimicos%203%20-%20Resultado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rtigos\Artigo%20-%20FMC\Analise%20parametros%20Fisicos-Quimicos%203%20-%20Resultado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rtigos\Artigo%20-%20FMC\Analise%20parametros%20Fisicos-Quimicos%203%20-%20Resultados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nalise%20parametros%20Fisicos-Quimicos%20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nalise%20parametros%20Fisicos-Quimicos%20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nalise%20parametros%20Fisicos-Quimicos%203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ycol%20Coutinho\Desktop\Analise%20parametros%20Fisicos-Quimicos%2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Água Bruta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B.T'!$I$3:$I$25</c:f>
              <c:numCache>
                <c:formatCode>General</c:formatCode>
                <c:ptCount val="23"/>
                <c:pt idx="0">
                  <c:v>85.1</c:v>
                </c:pt>
                <c:pt idx="1">
                  <c:v>85.1</c:v>
                </c:pt>
                <c:pt idx="2">
                  <c:v>85.1</c:v>
                </c:pt>
                <c:pt idx="3">
                  <c:v>85.1</c:v>
                </c:pt>
                <c:pt idx="4">
                  <c:v>85.1</c:v>
                </c:pt>
                <c:pt idx="5">
                  <c:v>85.1</c:v>
                </c:pt>
                <c:pt idx="6">
                  <c:v>85.1</c:v>
                </c:pt>
                <c:pt idx="7">
                  <c:v>85.1</c:v>
                </c:pt>
                <c:pt idx="8">
                  <c:v>85.1</c:v>
                </c:pt>
                <c:pt idx="9">
                  <c:v>85.1</c:v>
                </c:pt>
                <c:pt idx="10">
                  <c:v>85.1</c:v>
                </c:pt>
                <c:pt idx="11">
                  <c:v>85.1</c:v>
                </c:pt>
                <c:pt idx="12">
                  <c:v>85.1</c:v>
                </c:pt>
                <c:pt idx="13">
                  <c:v>85.1</c:v>
                </c:pt>
                <c:pt idx="14">
                  <c:v>85.1</c:v>
                </c:pt>
                <c:pt idx="15">
                  <c:v>85.1</c:v>
                </c:pt>
                <c:pt idx="16">
                  <c:v>85.1</c:v>
                </c:pt>
                <c:pt idx="17">
                  <c:v>85.1</c:v>
                </c:pt>
                <c:pt idx="18">
                  <c:v>85.1</c:v>
                </c:pt>
                <c:pt idx="19">
                  <c:v>85.1</c:v>
                </c:pt>
                <c:pt idx="20">
                  <c:v>85.1</c:v>
                </c:pt>
                <c:pt idx="21">
                  <c:v>85.1</c:v>
                </c:pt>
                <c:pt idx="22">
                  <c:v>85.1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B.T'!$C$4:$C$26</c:f>
              <c:numCache>
                <c:formatCode>General</c:formatCode>
                <c:ptCount val="23"/>
                <c:pt idx="0">
                  <c:v>12.7</c:v>
                </c:pt>
                <c:pt idx="1">
                  <c:v>13.5</c:v>
                </c:pt>
                <c:pt idx="2">
                  <c:v>3.92</c:v>
                </c:pt>
                <c:pt idx="3">
                  <c:v>6.3</c:v>
                </c:pt>
                <c:pt idx="4">
                  <c:v>6.82</c:v>
                </c:pt>
                <c:pt idx="5">
                  <c:v>10.199999999999999</c:v>
                </c:pt>
                <c:pt idx="6">
                  <c:v>10.199999999999999</c:v>
                </c:pt>
                <c:pt idx="7">
                  <c:v>8.02</c:v>
                </c:pt>
                <c:pt idx="8">
                  <c:v>9.25</c:v>
                </c:pt>
                <c:pt idx="9">
                  <c:v>8.5299999999999994</c:v>
                </c:pt>
                <c:pt idx="10">
                  <c:v>10.1</c:v>
                </c:pt>
                <c:pt idx="11">
                  <c:v>8.58</c:v>
                </c:pt>
                <c:pt idx="12">
                  <c:v>7.64</c:v>
                </c:pt>
                <c:pt idx="13">
                  <c:v>8.6199999999999992</c:v>
                </c:pt>
                <c:pt idx="14">
                  <c:v>8.44</c:v>
                </c:pt>
                <c:pt idx="15">
                  <c:v>8.4499999999999993</c:v>
                </c:pt>
                <c:pt idx="16">
                  <c:v>10.9</c:v>
                </c:pt>
                <c:pt idx="17">
                  <c:v>9.6</c:v>
                </c:pt>
                <c:pt idx="18">
                  <c:v>10.5</c:v>
                </c:pt>
                <c:pt idx="19">
                  <c:v>12.2</c:v>
                </c:pt>
                <c:pt idx="20">
                  <c:v>11.6</c:v>
                </c:pt>
                <c:pt idx="21">
                  <c:v>11.3</c:v>
                </c:pt>
                <c:pt idx="22">
                  <c:v>11.5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7727104"/>
        <c:axId val="107729280"/>
      </c:barChart>
      <c:catAx>
        <c:axId val="10772710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7729280"/>
        <c:crosses val="autoZero"/>
        <c:auto val="1"/>
        <c:lblAlgn val="ctr"/>
        <c:lblOffset val="100"/>
        <c:tickLblSkip val="1"/>
        <c:noMultiLvlLbl val="0"/>
      </c:catAx>
      <c:valAx>
        <c:axId val="107729280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Turbidez (UNT)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077271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A.T'!$H$4:$H$26</c:f>
              <c:numCache>
                <c:formatCode>0.0</c:formatCode>
                <c:ptCount val="23"/>
                <c:pt idx="0">
                  <c:v>85.724797645327442</c:v>
                </c:pt>
                <c:pt idx="1">
                  <c:v>87.122884473877846</c:v>
                </c:pt>
                <c:pt idx="2">
                  <c:v>83.738042678440024</c:v>
                </c:pt>
                <c:pt idx="3">
                  <c:v>84.547461368653416</c:v>
                </c:pt>
                <c:pt idx="4">
                  <c:v>82.634289919058133</c:v>
                </c:pt>
                <c:pt idx="5">
                  <c:v>80.20603384841796</c:v>
                </c:pt>
                <c:pt idx="6">
                  <c:v>80.721118469462837</c:v>
                </c:pt>
                <c:pt idx="7">
                  <c:v>76.011773362766746</c:v>
                </c:pt>
                <c:pt idx="8">
                  <c:v>77.262693156732894</c:v>
                </c:pt>
                <c:pt idx="9">
                  <c:v>76.674025018395881</c:v>
                </c:pt>
                <c:pt idx="10">
                  <c:v>74.760853568800584</c:v>
                </c:pt>
                <c:pt idx="11">
                  <c:v>75.349521707137598</c:v>
                </c:pt>
                <c:pt idx="12">
                  <c:v>74.981604120676963</c:v>
                </c:pt>
                <c:pt idx="13">
                  <c:v>72.921265636497424</c:v>
                </c:pt>
                <c:pt idx="14">
                  <c:v>72.774098601913167</c:v>
                </c:pt>
                <c:pt idx="15">
                  <c:v>72.774098601913167</c:v>
                </c:pt>
                <c:pt idx="16">
                  <c:v>71.743929359823397</c:v>
                </c:pt>
                <c:pt idx="17">
                  <c:v>70.860927152317885</c:v>
                </c:pt>
                <c:pt idx="18">
                  <c:v>70.860927152317885</c:v>
                </c:pt>
                <c:pt idx="19">
                  <c:v>71.596762325239141</c:v>
                </c:pt>
                <c:pt idx="20">
                  <c:v>67.696835908756441</c:v>
                </c:pt>
                <c:pt idx="21">
                  <c:v>66.961000735835171</c:v>
                </c:pt>
                <c:pt idx="22">
                  <c:v>68.653421633554089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2194816"/>
        <c:axId val="42201088"/>
      </c:barChart>
      <c:catAx>
        <c:axId val="4219481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2201088"/>
        <c:crosses val="autoZero"/>
        <c:auto val="1"/>
        <c:lblAlgn val="ctr"/>
        <c:lblOffset val="100"/>
        <c:tickLblSkip val="1"/>
        <c:noMultiLvlLbl val="0"/>
      </c:catAx>
      <c:valAx>
        <c:axId val="42201088"/>
        <c:scaling>
          <c:orientation val="minMax"/>
          <c:max val="1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Eficiência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2194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Água Bruta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B.T'!$J$3:$J$25</c:f>
              <c:numCache>
                <c:formatCode>General</c:formatCode>
                <c:ptCount val="23"/>
                <c:pt idx="0">
                  <c:v>6.73</c:v>
                </c:pt>
                <c:pt idx="1">
                  <c:v>6.73</c:v>
                </c:pt>
                <c:pt idx="2">
                  <c:v>6.73</c:v>
                </c:pt>
                <c:pt idx="3">
                  <c:v>6.73</c:v>
                </c:pt>
                <c:pt idx="4">
                  <c:v>6.73</c:v>
                </c:pt>
                <c:pt idx="5">
                  <c:v>6.73</c:v>
                </c:pt>
                <c:pt idx="6">
                  <c:v>6.73</c:v>
                </c:pt>
                <c:pt idx="7">
                  <c:v>6.73</c:v>
                </c:pt>
                <c:pt idx="8">
                  <c:v>6.73</c:v>
                </c:pt>
                <c:pt idx="9">
                  <c:v>6.73</c:v>
                </c:pt>
                <c:pt idx="10">
                  <c:v>6.73</c:v>
                </c:pt>
                <c:pt idx="11">
                  <c:v>6.73</c:v>
                </c:pt>
                <c:pt idx="12">
                  <c:v>6.73</c:v>
                </c:pt>
                <c:pt idx="13">
                  <c:v>6.73</c:v>
                </c:pt>
                <c:pt idx="14">
                  <c:v>6.73</c:v>
                </c:pt>
                <c:pt idx="15">
                  <c:v>6.73</c:v>
                </c:pt>
                <c:pt idx="16">
                  <c:v>6.73</c:v>
                </c:pt>
                <c:pt idx="17">
                  <c:v>6.73</c:v>
                </c:pt>
                <c:pt idx="18">
                  <c:v>6.73</c:v>
                </c:pt>
                <c:pt idx="19">
                  <c:v>6.73</c:v>
                </c:pt>
                <c:pt idx="20">
                  <c:v>6.73</c:v>
                </c:pt>
                <c:pt idx="21">
                  <c:v>6.73</c:v>
                </c:pt>
                <c:pt idx="22">
                  <c:v>6.73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B.T'!$D$4:$D$26</c:f>
              <c:numCache>
                <c:formatCode>General</c:formatCode>
                <c:ptCount val="23"/>
                <c:pt idx="0">
                  <c:v>7.31</c:v>
                </c:pt>
                <c:pt idx="1">
                  <c:v>7.14</c:v>
                </c:pt>
                <c:pt idx="2">
                  <c:v>7.37</c:v>
                </c:pt>
                <c:pt idx="3">
                  <c:v>7.34</c:v>
                </c:pt>
                <c:pt idx="4">
                  <c:v>7.38</c:v>
                </c:pt>
                <c:pt idx="5">
                  <c:v>7.47</c:v>
                </c:pt>
                <c:pt idx="6">
                  <c:v>7.34</c:v>
                </c:pt>
                <c:pt idx="7">
                  <c:v>7.26</c:v>
                </c:pt>
                <c:pt idx="8">
                  <c:v>7.32</c:v>
                </c:pt>
                <c:pt idx="9">
                  <c:v>7.3</c:v>
                </c:pt>
                <c:pt idx="10">
                  <c:v>7.33</c:v>
                </c:pt>
                <c:pt idx="11">
                  <c:v>7.31</c:v>
                </c:pt>
                <c:pt idx="12">
                  <c:v>7.3</c:v>
                </c:pt>
                <c:pt idx="13">
                  <c:v>7.25</c:v>
                </c:pt>
                <c:pt idx="14">
                  <c:v>7.33</c:v>
                </c:pt>
                <c:pt idx="15">
                  <c:v>7.32</c:v>
                </c:pt>
                <c:pt idx="16">
                  <c:v>7.35</c:v>
                </c:pt>
                <c:pt idx="17">
                  <c:v>7.33</c:v>
                </c:pt>
                <c:pt idx="18">
                  <c:v>7.34</c:v>
                </c:pt>
                <c:pt idx="19">
                  <c:v>7.36</c:v>
                </c:pt>
                <c:pt idx="20">
                  <c:v>7.15</c:v>
                </c:pt>
                <c:pt idx="21">
                  <c:v>7.2</c:v>
                </c:pt>
                <c:pt idx="22">
                  <c:v>7.3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2084864"/>
        <c:axId val="132086784"/>
      </c:barChart>
      <c:catAx>
        <c:axId val="13208486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086784"/>
        <c:crosses val="autoZero"/>
        <c:auto val="1"/>
        <c:lblAlgn val="ctr"/>
        <c:lblOffset val="100"/>
        <c:tickLblSkip val="1"/>
        <c:noMultiLvlLbl val="0"/>
      </c:catAx>
      <c:valAx>
        <c:axId val="132086784"/>
        <c:scaling>
          <c:orientation val="minMax"/>
          <c:max val="1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0848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Água Bruta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B.T'!$L$3:$L$25</c:f>
              <c:numCache>
                <c:formatCode>General</c:formatCode>
                <c:ptCount val="23"/>
                <c:pt idx="0">
                  <c:v>24.1</c:v>
                </c:pt>
                <c:pt idx="1">
                  <c:v>24.1</c:v>
                </c:pt>
                <c:pt idx="2">
                  <c:v>24.1</c:v>
                </c:pt>
                <c:pt idx="3">
                  <c:v>24.1</c:v>
                </c:pt>
                <c:pt idx="4">
                  <c:v>24.1</c:v>
                </c:pt>
                <c:pt idx="5">
                  <c:v>24.1</c:v>
                </c:pt>
                <c:pt idx="6">
                  <c:v>24.1</c:v>
                </c:pt>
                <c:pt idx="7">
                  <c:v>24.1</c:v>
                </c:pt>
                <c:pt idx="8">
                  <c:v>24.1</c:v>
                </c:pt>
                <c:pt idx="9">
                  <c:v>24.1</c:v>
                </c:pt>
                <c:pt idx="10">
                  <c:v>24.1</c:v>
                </c:pt>
                <c:pt idx="11">
                  <c:v>24.1</c:v>
                </c:pt>
                <c:pt idx="12">
                  <c:v>24.1</c:v>
                </c:pt>
                <c:pt idx="13">
                  <c:v>24.1</c:v>
                </c:pt>
                <c:pt idx="14">
                  <c:v>24.1</c:v>
                </c:pt>
                <c:pt idx="15">
                  <c:v>24.1</c:v>
                </c:pt>
                <c:pt idx="16">
                  <c:v>24.1</c:v>
                </c:pt>
                <c:pt idx="17">
                  <c:v>24.1</c:v>
                </c:pt>
                <c:pt idx="18">
                  <c:v>24.1</c:v>
                </c:pt>
                <c:pt idx="19">
                  <c:v>24.1</c:v>
                </c:pt>
                <c:pt idx="20">
                  <c:v>24.1</c:v>
                </c:pt>
                <c:pt idx="21">
                  <c:v>24.1</c:v>
                </c:pt>
                <c:pt idx="22">
                  <c:v>24.1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B.T'!$F$4:$F$26</c:f>
              <c:numCache>
                <c:formatCode>General</c:formatCode>
                <c:ptCount val="23"/>
                <c:pt idx="0">
                  <c:v>59.3</c:v>
                </c:pt>
                <c:pt idx="1">
                  <c:v>57.2</c:v>
                </c:pt>
                <c:pt idx="2">
                  <c:v>54.2</c:v>
                </c:pt>
                <c:pt idx="3">
                  <c:v>49.7</c:v>
                </c:pt>
                <c:pt idx="4">
                  <c:v>46.5</c:v>
                </c:pt>
                <c:pt idx="5">
                  <c:v>43.8</c:v>
                </c:pt>
                <c:pt idx="6">
                  <c:v>43</c:v>
                </c:pt>
                <c:pt idx="7">
                  <c:v>42.4</c:v>
                </c:pt>
                <c:pt idx="8">
                  <c:v>41.3</c:v>
                </c:pt>
                <c:pt idx="9">
                  <c:v>41.2</c:v>
                </c:pt>
                <c:pt idx="10">
                  <c:v>40.799999999999997</c:v>
                </c:pt>
                <c:pt idx="11">
                  <c:v>40.6</c:v>
                </c:pt>
                <c:pt idx="12">
                  <c:v>40.6</c:v>
                </c:pt>
                <c:pt idx="13">
                  <c:v>40.6</c:v>
                </c:pt>
                <c:pt idx="14">
                  <c:v>40.4</c:v>
                </c:pt>
                <c:pt idx="15">
                  <c:v>40.5</c:v>
                </c:pt>
                <c:pt idx="16">
                  <c:v>39.5</c:v>
                </c:pt>
                <c:pt idx="17">
                  <c:v>39.6</c:v>
                </c:pt>
                <c:pt idx="18">
                  <c:v>39</c:v>
                </c:pt>
                <c:pt idx="19">
                  <c:v>38.9</c:v>
                </c:pt>
                <c:pt idx="20">
                  <c:v>39</c:v>
                </c:pt>
                <c:pt idx="21">
                  <c:v>39.6</c:v>
                </c:pt>
                <c:pt idx="2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2141056"/>
        <c:axId val="132142976"/>
      </c:barChart>
      <c:catAx>
        <c:axId val="13214105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142976"/>
        <c:crosses val="autoZero"/>
        <c:auto val="1"/>
        <c:lblAlgn val="ctr"/>
        <c:lblOffset val="100"/>
        <c:tickLblSkip val="1"/>
        <c:noMultiLvlLbl val="0"/>
      </c:catAx>
      <c:valAx>
        <c:axId val="132142976"/>
        <c:scaling>
          <c:orientation val="minMax"/>
          <c:max val="6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Condutividade (µS/cm)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1410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Água Bruta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B.T'!$K$3:$K$25</c:f>
              <c:numCache>
                <c:formatCode>General</c:formatCode>
                <c:ptCount val="23"/>
                <c:pt idx="0">
                  <c:v>10.9</c:v>
                </c:pt>
                <c:pt idx="1">
                  <c:v>10.9</c:v>
                </c:pt>
                <c:pt idx="2">
                  <c:v>10.9</c:v>
                </c:pt>
                <c:pt idx="3">
                  <c:v>10.9</c:v>
                </c:pt>
                <c:pt idx="4">
                  <c:v>10.9</c:v>
                </c:pt>
                <c:pt idx="5">
                  <c:v>10.9</c:v>
                </c:pt>
                <c:pt idx="6">
                  <c:v>10.9</c:v>
                </c:pt>
                <c:pt idx="7">
                  <c:v>10.9</c:v>
                </c:pt>
                <c:pt idx="8">
                  <c:v>10.9</c:v>
                </c:pt>
                <c:pt idx="9">
                  <c:v>10.9</c:v>
                </c:pt>
                <c:pt idx="10">
                  <c:v>10.9</c:v>
                </c:pt>
                <c:pt idx="11">
                  <c:v>10.9</c:v>
                </c:pt>
                <c:pt idx="12">
                  <c:v>10.9</c:v>
                </c:pt>
                <c:pt idx="13">
                  <c:v>10.9</c:v>
                </c:pt>
                <c:pt idx="14">
                  <c:v>10.9</c:v>
                </c:pt>
                <c:pt idx="15">
                  <c:v>10.9</c:v>
                </c:pt>
                <c:pt idx="16">
                  <c:v>10.9</c:v>
                </c:pt>
                <c:pt idx="17">
                  <c:v>10.9</c:v>
                </c:pt>
                <c:pt idx="18">
                  <c:v>10.9</c:v>
                </c:pt>
                <c:pt idx="19">
                  <c:v>10.9</c:v>
                </c:pt>
                <c:pt idx="20">
                  <c:v>10.9</c:v>
                </c:pt>
                <c:pt idx="21">
                  <c:v>10.9</c:v>
                </c:pt>
                <c:pt idx="22">
                  <c:v>10.9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B.T'!$E$4:$E$26</c:f>
              <c:numCache>
                <c:formatCode>General</c:formatCode>
                <c:ptCount val="23"/>
                <c:pt idx="0">
                  <c:v>27.8</c:v>
                </c:pt>
                <c:pt idx="1">
                  <c:v>26.9</c:v>
                </c:pt>
                <c:pt idx="2">
                  <c:v>25.3</c:v>
                </c:pt>
                <c:pt idx="3">
                  <c:v>23.2</c:v>
                </c:pt>
                <c:pt idx="4">
                  <c:v>21.7</c:v>
                </c:pt>
                <c:pt idx="5">
                  <c:v>20.399999999999999</c:v>
                </c:pt>
                <c:pt idx="6">
                  <c:v>20</c:v>
                </c:pt>
                <c:pt idx="7">
                  <c:v>19.7</c:v>
                </c:pt>
                <c:pt idx="8">
                  <c:v>19.2</c:v>
                </c:pt>
                <c:pt idx="9">
                  <c:v>19.2</c:v>
                </c:pt>
                <c:pt idx="10">
                  <c:v>19</c:v>
                </c:pt>
                <c:pt idx="11">
                  <c:v>18.8</c:v>
                </c:pt>
                <c:pt idx="12">
                  <c:v>18.899999999999999</c:v>
                </c:pt>
                <c:pt idx="13">
                  <c:v>18.899999999999999</c:v>
                </c:pt>
                <c:pt idx="14">
                  <c:v>18.8</c:v>
                </c:pt>
                <c:pt idx="15">
                  <c:v>18.399999999999999</c:v>
                </c:pt>
                <c:pt idx="16">
                  <c:v>18.399999999999999</c:v>
                </c:pt>
                <c:pt idx="17">
                  <c:v>18</c:v>
                </c:pt>
                <c:pt idx="18">
                  <c:v>18.100000000000001</c:v>
                </c:pt>
                <c:pt idx="19">
                  <c:v>18.100000000000001</c:v>
                </c:pt>
                <c:pt idx="20">
                  <c:v>18.100000000000001</c:v>
                </c:pt>
                <c:pt idx="21">
                  <c:v>18.399999999999999</c:v>
                </c:pt>
                <c:pt idx="22">
                  <c:v>18.100000000000001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2180608"/>
        <c:axId val="132190976"/>
      </c:barChart>
      <c:catAx>
        <c:axId val="13218060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190976"/>
        <c:crosses val="autoZero"/>
        <c:auto val="1"/>
        <c:lblAlgn val="ctr"/>
        <c:lblOffset val="100"/>
        <c:tickLblSkip val="1"/>
        <c:noMultiLvlLbl val="0"/>
      </c:catAx>
      <c:valAx>
        <c:axId val="132190976"/>
        <c:scaling>
          <c:orientation val="minMax"/>
          <c:max val="3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Sólidos 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18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1"/>
          <c:order val="0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B.T'!$A$4:$B$26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B.T'!$H$4:$H$26</c:f>
              <c:numCache>
                <c:formatCode>0.0</c:formatCode>
                <c:ptCount val="23"/>
                <c:pt idx="0">
                  <c:v>85.076380728554639</c:v>
                </c:pt>
                <c:pt idx="1">
                  <c:v>84.136310223266733</c:v>
                </c:pt>
                <c:pt idx="2">
                  <c:v>95.3936545240893</c:v>
                </c:pt>
                <c:pt idx="3">
                  <c:v>92.596944770857817</c:v>
                </c:pt>
                <c:pt idx="4">
                  <c:v>91.98589894242069</c:v>
                </c:pt>
                <c:pt idx="5">
                  <c:v>88.01410105757931</c:v>
                </c:pt>
                <c:pt idx="6">
                  <c:v>88.01410105757931</c:v>
                </c:pt>
                <c:pt idx="7">
                  <c:v>90.575793184488845</c:v>
                </c:pt>
                <c:pt idx="8">
                  <c:v>89.130434782608688</c:v>
                </c:pt>
                <c:pt idx="9">
                  <c:v>89.976498237367792</c:v>
                </c:pt>
                <c:pt idx="10">
                  <c:v>88.131609870740306</c:v>
                </c:pt>
                <c:pt idx="11">
                  <c:v>89.917743830787316</c:v>
                </c:pt>
                <c:pt idx="12">
                  <c:v>91.022326674500576</c:v>
                </c:pt>
                <c:pt idx="13">
                  <c:v>89.870740305522915</c:v>
                </c:pt>
                <c:pt idx="14">
                  <c:v>90.082256169212698</c:v>
                </c:pt>
                <c:pt idx="15">
                  <c:v>90.070505287896594</c:v>
                </c:pt>
                <c:pt idx="16">
                  <c:v>87.1915393654524</c:v>
                </c:pt>
                <c:pt idx="17">
                  <c:v>88.71915393654524</c:v>
                </c:pt>
                <c:pt idx="18">
                  <c:v>87.661574618096353</c:v>
                </c:pt>
                <c:pt idx="19">
                  <c:v>85.663924794359573</c:v>
                </c:pt>
                <c:pt idx="20">
                  <c:v>86.368977673325503</c:v>
                </c:pt>
                <c:pt idx="21">
                  <c:v>86.721504112808461</c:v>
                </c:pt>
                <c:pt idx="22">
                  <c:v>86.486486486486484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2219264"/>
        <c:axId val="132221184"/>
      </c:barChart>
      <c:catAx>
        <c:axId val="132219264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221184"/>
        <c:crosses val="autoZero"/>
        <c:auto val="1"/>
        <c:lblAlgn val="ctr"/>
        <c:lblOffset val="100"/>
        <c:tickLblSkip val="1"/>
        <c:noMultiLvlLbl val="0"/>
      </c:catAx>
      <c:valAx>
        <c:axId val="132221184"/>
        <c:scaling>
          <c:orientation val="minMax"/>
          <c:max val="1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Eficiência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21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Amostra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A.T'!$I$3:$I$25</c:f>
              <c:numCache>
                <c:formatCode>General</c:formatCode>
                <c:ptCount val="23"/>
                <c:pt idx="0">
                  <c:v>1359</c:v>
                </c:pt>
                <c:pt idx="1">
                  <c:v>1359</c:v>
                </c:pt>
                <c:pt idx="2">
                  <c:v>1359</c:v>
                </c:pt>
                <c:pt idx="3">
                  <c:v>1359</c:v>
                </c:pt>
                <c:pt idx="4">
                  <c:v>1359</c:v>
                </c:pt>
                <c:pt idx="5">
                  <c:v>1359</c:v>
                </c:pt>
                <c:pt idx="6">
                  <c:v>1359</c:v>
                </c:pt>
                <c:pt idx="7">
                  <c:v>1359</c:v>
                </c:pt>
                <c:pt idx="8">
                  <c:v>1359</c:v>
                </c:pt>
                <c:pt idx="9">
                  <c:v>1359</c:v>
                </c:pt>
                <c:pt idx="10">
                  <c:v>1359</c:v>
                </c:pt>
                <c:pt idx="11">
                  <c:v>1359</c:v>
                </c:pt>
                <c:pt idx="12">
                  <c:v>1359</c:v>
                </c:pt>
                <c:pt idx="13">
                  <c:v>1359</c:v>
                </c:pt>
                <c:pt idx="14">
                  <c:v>1359</c:v>
                </c:pt>
                <c:pt idx="15">
                  <c:v>1359</c:v>
                </c:pt>
                <c:pt idx="16">
                  <c:v>1359</c:v>
                </c:pt>
                <c:pt idx="17">
                  <c:v>1359</c:v>
                </c:pt>
                <c:pt idx="18">
                  <c:v>1359</c:v>
                </c:pt>
                <c:pt idx="19">
                  <c:v>1359</c:v>
                </c:pt>
                <c:pt idx="20">
                  <c:v>1359</c:v>
                </c:pt>
                <c:pt idx="21">
                  <c:v>1359</c:v>
                </c:pt>
                <c:pt idx="22">
                  <c:v>1359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A.T'!$C$4:$C$26</c:f>
              <c:numCache>
                <c:formatCode>General</c:formatCode>
                <c:ptCount val="23"/>
                <c:pt idx="0">
                  <c:v>194</c:v>
                </c:pt>
                <c:pt idx="1">
                  <c:v>175</c:v>
                </c:pt>
                <c:pt idx="2">
                  <c:v>221</c:v>
                </c:pt>
                <c:pt idx="3">
                  <c:v>210</c:v>
                </c:pt>
                <c:pt idx="4">
                  <c:v>236</c:v>
                </c:pt>
                <c:pt idx="5">
                  <c:v>269</c:v>
                </c:pt>
                <c:pt idx="6">
                  <c:v>262</c:v>
                </c:pt>
                <c:pt idx="7">
                  <c:v>326</c:v>
                </c:pt>
                <c:pt idx="8">
                  <c:v>309</c:v>
                </c:pt>
                <c:pt idx="9">
                  <c:v>317</c:v>
                </c:pt>
                <c:pt idx="10">
                  <c:v>343</c:v>
                </c:pt>
                <c:pt idx="11">
                  <c:v>335</c:v>
                </c:pt>
                <c:pt idx="12">
                  <c:v>340</c:v>
                </c:pt>
                <c:pt idx="13">
                  <c:v>368</c:v>
                </c:pt>
                <c:pt idx="14">
                  <c:v>370</c:v>
                </c:pt>
                <c:pt idx="15">
                  <c:v>370</c:v>
                </c:pt>
                <c:pt idx="16">
                  <c:v>384</c:v>
                </c:pt>
                <c:pt idx="17">
                  <c:v>396</c:v>
                </c:pt>
                <c:pt idx="18">
                  <c:v>396</c:v>
                </c:pt>
                <c:pt idx="19">
                  <c:v>386</c:v>
                </c:pt>
                <c:pt idx="20">
                  <c:v>439</c:v>
                </c:pt>
                <c:pt idx="21">
                  <c:v>449</c:v>
                </c:pt>
                <c:pt idx="22">
                  <c:v>426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32251008"/>
        <c:axId val="41424384"/>
      </c:barChart>
      <c:catAx>
        <c:axId val="132251008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00"/>
            </a:pPr>
            <a:endParaRPr lang="pt-BR"/>
          </a:p>
        </c:txPr>
        <c:crossAx val="41424384"/>
        <c:crosses val="autoZero"/>
        <c:auto val="1"/>
        <c:lblAlgn val="ctr"/>
        <c:lblOffset val="100"/>
        <c:tickLblSkip val="1"/>
        <c:noMultiLvlLbl val="0"/>
      </c:catAx>
      <c:valAx>
        <c:axId val="41424384"/>
        <c:scaling>
          <c:orientation val="minMax"/>
          <c:max val="15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Turbidez (UNT)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132251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Amostra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A.T'!$J$3:$J$25</c:f>
              <c:numCache>
                <c:formatCode>General</c:formatCode>
                <c:ptCount val="23"/>
                <c:pt idx="0">
                  <c:v>6.64</c:v>
                </c:pt>
                <c:pt idx="1">
                  <c:v>6.64</c:v>
                </c:pt>
                <c:pt idx="2">
                  <c:v>6.64</c:v>
                </c:pt>
                <c:pt idx="3">
                  <c:v>6.64</c:v>
                </c:pt>
                <c:pt idx="4">
                  <c:v>6.64</c:v>
                </c:pt>
                <c:pt idx="5">
                  <c:v>6.64</c:v>
                </c:pt>
                <c:pt idx="6">
                  <c:v>6.64</c:v>
                </c:pt>
                <c:pt idx="7">
                  <c:v>6.64</c:v>
                </c:pt>
                <c:pt idx="8">
                  <c:v>6.64</c:v>
                </c:pt>
                <c:pt idx="9">
                  <c:v>6.64</c:v>
                </c:pt>
                <c:pt idx="10">
                  <c:v>6.64</c:v>
                </c:pt>
                <c:pt idx="11">
                  <c:v>6.64</c:v>
                </c:pt>
                <c:pt idx="12">
                  <c:v>6.64</c:v>
                </c:pt>
                <c:pt idx="13">
                  <c:v>6.64</c:v>
                </c:pt>
                <c:pt idx="14">
                  <c:v>6.64</c:v>
                </c:pt>
                <c:pt idx="15">
                  <c:v>6.64</c:v>
                </c:pt>
                <c:pt idx="16">
                  <c:v>6.64</c:v>
                </c:pt>
                <c:pt idx="17">
                  <c:v>6.64</c:v>
                </c:pt>
                <c:pt idx="18">
                  <c:v>6.64</c:v>
                </c:pt>
                <c:pt idx="19">
                  <c:v>6.64</c:v>
                </c:pt>
                <c:pt idx="20">
                  <c:v>6.64</c:v>
                </c:pt>
                <c:pt idx="21">
                  <c:v>6.64</c:v>
                </c:pt>
                <c:pt idx="22">
                  <c:v>6.64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A.T'!$D$4:$D$26</c:f>
              <c:numCache>
                <c:formatCode>General</c:formatCode>
                <c:ptCount val="23"/>
                <c:pt idx="0">
                  <c:v>6.37</c:v>
                </c:pt>
                <c:pt idx="1">
                  <c:v>7.27</c:v>
                </c:pt>
                <c:pt idx="2">
                  <c:v>6.3</c:v>
                </c:pt>
                <c:pt idx="3">
                  <c:v>7.36</c:v>
                </c:pt>
                <c:pt idx="4">
                  <c:v>7.4</c:v>
                </c:pt>
                <c:pt idx="5">
                  <c:v>7.41</c:v>
                </c:pt>
                <c:pt idx="6">
                  <c:v>7.44</c:v>
                </c:pt>
                <c:pt idx="7">
                  <c:v>7.32</c:v>
                </c:pt>
                <c:pt idx="8">
                  <c:v>7.44</c:v>
                </c:pt>
                <c:pt idx="9">
                  <c:v>7.38</c:v>
                </c:pt>
                <c:pt idx="10">
                  <c:v>7.36</c:v>
                </c:pt>
                <c:pt idx="11">
                  <c:v>7.34</c:v>
                </c:pt>
                <c:pt idx="12">
                  <c:v>7.42</c:v>
                </c:pt>
                <c:pt idx="13">
                  <c:v>7.39</c:v>
                </c:pt>
                <c:pt idx="14">
                  <c:v>7.41</c:v>
                </c:pt>
                <c:pt idx="15">
                  <c:v>7.3</c:v>
                </c:pt>
                <c:pt idx="16">
                  <c:v>7.34</c:v>
                </c:pt>
                <c:pt idx="17">
                  <c:v>7.38</c:v>
                </c:pt>
                <c:pt idx="18">
                  <c:v>7.39</c:v>
                </c:pt>
                <c:pt idx="19">
                  <c:v>7.4</c:v>
                </c:pt>
                <c:pt idx="20">
                  <c:v>7.45</c:v>
                </c:pt>
                <c:pt idx="21">
                  <c:v>7.42</c:v>
                </c:pt>
                <c:pt idx="22">
                  <c:v>7.42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1478400"/>
        <c:axId val="41480576"/>
      </c:barChart>
      <c:catAx>
        <c:axId val="41478400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 sz="1000"/>
            </a:pPr>
            <a:endParaRPr lang="pt-BR"/>
          </a:p>
        </c:txPr>
        <c:crossAx val="41480576"/>
        <c:crosses val="autoZero"/>
        <c:auto val="1"/>
        <c:lblAlgn val="ctr"/>
        <c:lblOffset val="100"/>
        <c:tickLblSkip val="1"/>
        <c:noMultiLvlLbl val="0"/>
      </c:catAx>
      <c:valAx>
        <c:axId val="41480576"/>
        <c:scaling>
          <c:orientation val="minMax"/>
          <c:max val="1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pH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1478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Amostra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A.T'!$K$3:$K$25</c:f>
              <c:numCache>
                <c:formatCode>General</c:formatCode>
                <c:ptCount val="23"/>
                <c:pt idx="0">
                  <c:v>291</c:v>
                </c:pt>
                <c:pt idx="1">
                  <c:v>291</c:v>
                </c:pt>
                <c:pt idx="2">
                  <c:v>291</c:v>
                </c:pt>
                <c:pt idx="3">
                  <c:v>291</c:v>
                </c:pt>
                <c:pt idx="4">
                  <c:v>291</c:v>
                </c:pt>
                <c:pt idx="5">
                  <c:v>291</c:v>
                </c:pt>
                <c:pt idx="6">
                  <c:v>291</c:v>
                </c:pt>
                <c:pt idx="7">
                  <c:v>291</c:v>
                </c:pt>
                <c:pt idx="8">
                  <c:v>291</c:v>
                </c:pt>
                <c:pt idx="9">
                  <c:v>291</c:v>
                </c:pt>
                <c:pt idx="10">
                  <c:v>291</c:v>
                </c:pt>
                <c:pt idx="11">
                  <c:v>291</c:v>
                </c:pt>
                <c:pt idx="12">
                  <c:v>291</c:v>
                </c:pt>
                <c:pt idx="13">
                  <c:v>291</c:v>
                </c:pt>
                <c:pt idx="14">
                  <c:v>291</c:v>
                </c:pt>
                <c:pt idx="15">
                  <c:v>291</c:v>
                </c:pt>
                <c:pt idx="16">
                  <c:v>291</c:v>
                </c:pt>
                <c:pt idx="17">
                  <c:v>291</c:v>
                </c:pt>
                <c:pt idx="18">
                  <c:v>291</c:v>
                </c:pt>
                <c:pt idx="19">
                  <c:v>291</c:v>
                </c:pt>
                <c:pt idx="20">
                  <c:v>291</c:v>
                </c:pt>
                <c:pt idx="21">
                  <c:v>291</c:v>
                </c:pt>
                <c:pt idx="22">
                  <c:v>291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A.T'!$E$4:$E$26</c:f>
              <c:numCache>
                <c:formatCode>General</c:formatCode>
                <c:ptCount val="23"/>
                <c:pt idx="0">
                  <c:v>31.2</c:v>
                </c:pt>
                <c:pt idx="1">
                  <c:v>513</c:v>
                </c:pt>
                <c:pt idx="2">
                  <c:v>22.7</c:v>
                </c:pt>
                <c:pt idx="3">
                  <c:v>340</c:v>
                </c:pt>
                <c:pt idx="4">
                  <c:v>37.200000000000003</c:v>
                </c:pt>
                <c:pt idx="5">
                  <c:v>198.4</c:v>
                </c:pt>
                <c:pt idx="6">
                  <c:v>188.4</c:v>
                </c:pt>
                <c:pt idx="7">
                  <c:v>243</c:v>
                </c:pt>
                <c:pt idx="8">
                  <c:v>179.3</c:v>
                </c:pt>
                <c:pt idx="9">
                  <c:v>325</c:v>
                </c:pt>
                <c:pt idx="10">
                  <c:v>171</c:v>
                </c:pt>
                <c:pt idx="11">
                  <c:v>218</c:v>
                </c:pt>
                <c:pt idx="12">
                  <c:v>144.80000000000001</c:v>
                </c:pt>
                <c:pt idx="13">
                  <c:v>194.4</c:v>
                </c:pt>
                <c:pt idx="14">
                  <c:v>182.7</c:v>
                </c:pt>
                <c:pt idx="15">
                  <c:v>183.8</c:v>
                </c:pt>
                <c:pt idx="16">
                  <c:v>204</c:v>
                </c:pt>
                <c:pt idx="17">
                  <c:v>188.7</c:v>
                </c:pt>
                <c:pt idx="18">
                  <c:v>196.8</c:v>
                </c:pt>
                <c:pt idx="19">
                  <c:v>187.5</c:v>
                </c:pt>
                <c:pt idx="20">
                  <c:v>177</c:v>
                </c:pt>
                <c:pt idx="21">
                  <c:v>163.80000000000001</c:v>
                </c:pt>
                <c:pt idx="22">
                  <c:v>136.19999999999999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97584256"/>
        <c:axId val="97586176"/>
      </c:barChart>
      <c:catAx>
        <c:axId val="97584256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7586176"/>
        <c:crosses val="autoZero"/>
        <c:auto val="1"/>
        <c:lblAlgn val="ctr"/>
        <c:lblOffset val="100"/>
        <c:tickLblSkip val="1"/>
        <c:noMultiLvlLbl val="0"/>
      </c:catAx>
      <c:valAx>
        <c:axId val="97586176"/>
        <c:scaling>
          <c:orientation val="minMax"/>
          <c:max val="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Sólidos (mg/L)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975842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v>Amostra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A.T'!$L$3:$L$26</c:f>
              <c:numCache>
                <c:formatCode>General</c:formatCode>
                <c:ptCount val="24"/>
                <c:pt idx="0">
                  <c:v>601</c:v>
                </c:pt>
                <c:pt idx="1">
                  <c:v>601</c:v>
                </c:pt>
                <c:pt idx="2">
                  <c:v>601</c:v>
                </c:pt>
                <c:pt idx="3">
                  <c:v>601</c:v>
                </c:pt>
                <c:pt idx="4">
                  <c:v>601</c:v>
                </c:pt>
                <c:pt idx="5">
                  <c:v>601</c:v>
                </c:pt>
                <c:pt idx="6">
                  <c:v>601</c:v>
                </c:pt>
                <c:pt idx="7">
                  <c:v>601</c:v>
                </c:pt>
                <c:pt idx="8">
                  <c:v>601</c:v>
                </c:pt>
                <c:pt idx="9">
                  <c:v>601</c:v>
                </c:pt>
                <c:pt idx="10">
                  <c:v>601</c:v>
                </c:pt>
                <c:pt idx="11">
                  <c:v>601</c:v>
                </c:pt>
                <c:pt idx="12">
                  <c:v>601</c:v>
                </c:pt>
                <c:pt idx="13">
                  <c:v>601</c:v>
                </c:pt>
                <c:pt idx="14">
                  <c:v>601</c:v>
                </c:pt>
                <c:pt idx="15">
                  <c:v>601</c:v>
                </c:pt>
                <c:pt idx="16">
                  <c:v>601</c:v>
                </c:pt>
                <c:pt idx="17">
                  <c:v>601</c:v>
                </c:pt>
                <c:pt idx="18">
                  <c:v>601</c:v>
                </c:pt>
                <c:pt idx="19">
                  <c:v>601</c:v>
                </c:pt>
                <c:pt idx="20">
                  <c:v>601</c:v>
                </c:pt>
                <c:pt idx="21">
                  <c:v>601</c:v>
                </c:pt>
                <c:pt idx="22">
                  <c:v>601</c:v>
                </c:pt>
                <c:pt idx="23">
                  <c:v>601</c:v>
                </c:pt>
              </c:numCache>
            </c:numRef>
          </c:val>
        </c:ser>
        <c:ser>
          <c:idx val="1"/>
          <c:order val="1"/>
          <c:tx>
            <c:v>FMC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'120L FMC A.T'!$A$4:$B$26</c:f>
              <c:strCache>
                <c:ptCount val="23"/>
                <c:pt idx="0">
                  <c:v>0,5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8</c:v>
                </c:pt>
                <c:pt idx="5">
                  <c:v>15</c:v>
                </c:pt>
                <c:pt idx="6">
                  <c:v>20</c:v>
                </c:pt>
                <c:pt idx="7">
                  <c:v>25</c:v>
                </c:pt>
                <c:pt idx="8">
                  <c:v>30</c:v>
                </c:pt>
                <c:pt idx="9">
                  <c:v>35</c:v>
                </c:pt>
                <c:pt idx="10">
                  <c:v>40</c:v>
                </c:pt>
                <c:pt idx="11">
                  <c:v>45</c:v>
                </c:pt>
                <c:pt idx="12">
                  <c:v>50</c:v>
                </c:pt>
                <c:pt idx="13">
                  <c:v>55</c:v>
                </c:pt>
                <c:pt idx="14">
                  <c:v>60</c:v>
                </c:pt>
                <c:pt idx="15">
                  <c:v>70</c:v>
                </c:pt>
                <c:pt idx="16">
                  <c:v>80</c:v>
                </c:pt>
                <c:pt idx="17">
                  <c:v>90</c:v>
                </c:pt>
                <c:pt idx="18">
                  <c:v>100</c:v>
                </c:pt>
                <c:pt idx="19">
                  <c:v>110</c:v>
                </c:pt>
                <c:pt idx="20">
                  <c:v>120</c:v>
                </c:pt>
                <c:pt idx="21">
                  <c:v>130</c:v>
                </c:pt>
                <c:pt idx="22">
                  <c:v>140</c:v>
                </c:pt>
              </c:strCache>
            </c:strRef>
          </c:cat>
          <c:val>
            <c:numRef>
              <c:f>'120L FMC A.T'!$F$4:$F$26</c:f>
              <c:numCache>
                <c:formatCode>General</c:formatCode>
                <c:ptCount val="23"/>
                <c:pt idx="0">
                  <c:v>86.4</c:v>
                </c:pt>
                <c:pt idx="1">
                  <c:v>104.8</c:v>
                </c:pt>
                <c:pt idx="2">
                  <c:v>48.7</c:v>
                </c:pt>
                <c:pt idx="3">
                  <c:v>701</c:v>
                </c:pt>
                <c:pt idx="4">
                  <c:v>78.400000000000006</c:v>
                </c:pt>
                <c:pt idx="5">
                  <c:v>412</c:v>
                </c:pt>
                <c:pt idx="6">
                  <c:v>391</c:v>
                </c:pt>
                <c:pt idx="7">
                  <c:v>505</c:v>
                </c:pt>
                <c:pt idx="8">
                  <c:v>373</c:v>
                </c:pt>
                <c:pt idx="9">
                  <c:v>669</c:v>
                </c:pt>
                <c:pt idx="10">
                  <c:v>356</c:v>
                </c:pt>
                <c:pt idx="11">
                  <c:v>453</c:v>
                </c:pt>
                <c:pt idx="12">
                  <c:v>302</c:v>
                </c:pt>
                <c:pt idx="13">
                  <c:v>404</c:v>
                </c:pt>
                <c:pt idx="14">
                  <c:v>379</c:v>
                </c:pt>
                <c:pt idx="15">
                  <c:v>381</c:v>
                </c:pt>
                <c:pt idx="16">
                  <c:v>424</c:v>
                </c:pt>
                <c:pt idx="17">
                  <c:v>392</c:v>
                </c:pt>
                <c:pt idx="18">
                  <c:v>408</c:v>
                </c:pt>
                <c:pt idx="19">
                  <c:v>390</c:v>
                </c:pt>
                <c:pt idx="20">
                  <c:v>368</c:v>
                </c:pt>
                <c:pt idx="21">
                  <c:v>341</c:v>
                </c:pt>
                <c:pt idx="22">
                  <c:v>284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42168320"/>
        <c:axId val="42170240"/>
      </c:barChart>
      <c:catAx>
        <c:axId val="42168320"/>
        <c:scaling>
          <c:orientation val="minMax"/>
        </c:scaling>
        <c:delete val="0"/>
        <c:axPos val="b"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pt-BR"/>
                  <a:t>t (min)</a:t>
                </a:r>
              </a:p>
            </c:rich>
          </c:tx>
          <c:layout>
            <c:manualLayout>
              <c:xMode val="edge"/>
              <c:yMode val="edge"/>
              <c:x val="0.42270713035870511"/>
              <c:y val="0.87868037328667248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2170240"/>
        <c:crosses val="autoZero"/>
        <c:auto val="1"/>
        <c:lblAlgn val="ctr"/>
        <c:lblOffset val="100"/>
        <c:tickLblSkip val="1"/>
        <c:noMultiLvlLbl val="0"/>
      </c:catAx>
      <c:valAx>
        <c:axId val="42170240"/>
        <c:scaling>
          <c:orientation val="minMax"/>
          <c:max val="8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pt-BR"/>
                  <a:t>Condutividade (µS/cm)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pt-BR"/>
          </a:p>
        </c:txPr>
        <c:crossAx val="4216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 sz="1200" b="0">
          <a:latin typeface="Times New Roman" pitchFamily="18" charset="0"/>
          <a:cs typeface="Times New Roman" pitchFamily="18" charset="0"/>
        </a:defRPr>
      </a:pPr>
      <a:endParaRPr lang="pt-B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CB75-7B8B-4BB6-A936-E62E1108C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2813</Words>
  <Characters>15195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Maycol Coutinho</dc:creator>
  <cp:lastModifiedBy>leonardo</cp:lastModifiedBy>
  <cp:revision>3</cp:revision>
  <dcterms:created xsi:type="dcterms:W3CDTF">2015-12-16T00:19:00Z</dcterms:created>
  <dcterms:modified xsi:type="dcterms:W3CDTF">2015-12-16T00:23:00Z</dcterms:modified>
</cp:coreProperties>
</file>